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E12E" w14:textId="77777777" w:rsidR="00BB45BC" w:rsidRDefault="00BB45BC">
      <w:pPr>
        <w:tabs>
          <w:tab w:val="left" w:pos="990"/>
        </w:tabs>
        <w:jc w:val="center"/>
        <w:rPr>
          <w:b/>
          <w:i/>
          <w:sz w:val="24"/>
        </w:rPr>
      </w:pPr>
    </w:p>
    <w:p w14:paraId="18215CC2" w14:textId="77777777" w:rsidR="00BB45BC" w:rsidRDefault="00BB45BC">
      <w:pPr>
        <w:tabs>
          <w:tab w:val="left" w:pos="990"/>
        </w:tabs>
        <w:jc w:val="center"/>
        <w:rPr>
          <w:b/>
          <w:sz w:val="24"/>
        </w:rPr>
      </w:pPr>
    </w:p>
    <w:p w14:paraId="52F0370C" w14:textId="77777777" w:rsidR="00BB45BC" w:rsidRDefault="00BB45BC">
      <w:pPr>
        <w:tabs>
          <w:tab w:val="left" w:pos="990"/>
        </w:tabs>
        <w:jc w:val="center"/>
        <w:rPr>
          <w:b/>
          <w:sz w:val="24"/>
        </w:rPr>
      </w:pPr>
    </w:p>
    <w:p w14:paraId="647CA684" w14:textId="77777777" w:rsidR="00BB45BC" w:rsidRDefault="00BB45BC">
      <w:pPr>
        <w:tabs>
          <w:tab w:val="left" w:pos="990"/>
        </w:tabs>
        <w:jc w:val="center"/>
        <w:rPr>
          <w:b/>
          <w:sz w:val="24"/>
        </w:rPr>
      </w:pPr>
    </w:p>
    <w:p w14:paraId="1D0D0A05" w14:textId="77777777" w:rsidR="00BB45BC" w:rsidRDefault="00BB45BC">
      <w:pPr>
        <w:tabs>
          <w:tab w:val="left" w:pos="990"/>
        </w:tabs>
        <w:jc w:val="center"/>
        <w:rPr>
          <w:b/>
          <w:sz w:val="24"/>
        </w:rPr>
      </w:pPr>
    </w:p>
    <w:p w14:paraId="18462328" w14:textId="77777777" w:rsidR="00BB45BC" w:rsidRDefault="00BB45BC">
      <w:pPr>
        <w:tabs>
          <w:tab w:val="left" w:pos="990"/>
        </w:tabs>
        <w:jc w:val="center"/>
        <w:rPr>
          <w:b/>
          <w:sz w:val="24"/>
        </w:rPr>
      </w:pPr>
    </w:p>
    <w:p w14:paraId="55BF77FE" w14:textId="77777777" w:rsidR="00BB45BC" w:rsidRDefault="00BB45BC">
      <w:pPr>
        <w:tabs>
          <w:tab w:val="left" w:pos="990"/>
        </w:tabs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HILTON HEAD PLANTATION PROPERTY OWNERS’ ASSOCIATION</w:t>
      </w:r>
    </w:p>
    <w:p w14:paraId="2D6B2989" w14:textId="1850675D" w:rsidR="00BB45BC" w:rsidRDefault="00692CD4">
      <w:pPr>
        <w:pStyle w:val="Heading9"/>
        <w:rPr>
          <w:rFonts w:ascii="Tahoma" w:hAnsi="Tahoma"/>
        </w:rPr>
      </w:pPr>
      <w:r>
        <w:rPr>
          <w:rFonts w:ascii="Tahoma" w:hAnsi="Tahoma"/>
        </w:rPr>
        <w:t xml:space="preserve">SPECIAL </w:t>
      </w:r>
      <w:r w:rsidR="00BB45BC">
        <w:rPr>
          <w:rFonts w:ascii="Tahoma" w:hAnsi="Tahoma"/>
        </w:rPr>
        <w:t>BOARD OF DIRECTORS MEETING MINUTES</w:t>
      </w:r>
    </w:p>
    <w:p w14:paraId="03253395" w14:textId="0520AE61" w:rsidR="00BB45BC" w:rsidRDefault="00BB45BC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T</w:t>
      </w:r>
      <w:r w:rsidR="00D16EAE">
        <w:rPr>
          <w:rFonts w:ascii="Tahoma" w:hAnsi="Tahoma"/>
          <w:b/>
          <w:sz w:val="24"/>
        </w:rPr>
        <w:t>UESDAY</w:t>
      </w:r>
      <w:r>
        <w:rPr>
          <w:rFonts w:ascii="Tahoma" w:hAnsi="Tahoma"/>
          <w:b/>
          <w:sz w:val="24"/>
        </w:rPr>
        <w:t xml:space="preserve">, </w:t>
      </w:r>
      <w:r w:rsidR="004F4578">
        <w:rPr>
          <w:rFonts w:ascii="Tahoma" w:hAnsi="Tahoma"/>
          <w:b/>
          <w:sz w:val="24"/>
        </w:rPr>
        <w:t>MARCH</w:t>
      </w:r>
      <w:r w:rsidR="00BD6883">
        <w:rPr>
          <w:rFonts w:ascii="Tahoma" w:hAnsi="Tahoma"/>
          <w:b/>
          <w:sz w:val="24"/>
        </w:rPr>
        <w:t xml:space="preserve"> </w:t>
      </w:r>
      <w:r w:rsidR="00324A0F">
        <w:rPr>
          <w:rFonts w:ascii="Tahoma" w:hAnsi="Tahoma"/>
          <w:b/>
          <w:sz w:val="24"/>
        </w:rPr>
        <w:t>5</w:t>
      </w:r>
      <w:r>
        <w:rPr>
          <w:rFonts w:ascii="Tahoma" w:hAnsi="Tahoma"/>
          <w:b/>
          <w:sz w:val="24"/>
        </w:rPr>
        <w:t>, 20</w:t>
      </w:r>
      <w:r w:rsidR="00955F70">
        <w:rPr>
          <w:rFonts w:ascii="Tahoma" w:hAnsi="Tahoma"/>
          <w:b/>
          <w:sz w:val="24"/>
        </w:rPr>
        <w:t>2</w:t>
      </w:r>
      <w:r w:rsidR="00324A0F">
        <w:rPr>
          <w:rFonts w:ascii="Tahoma" w:hAnsi="Tahoma"/>
          <w:b/>
          <w:sz w:val="24"/>
        </w:rPr>
        <w:t>4</w:t>
      </w:r>
      <w:r>
        <w:rPr>
          <w:rFonts w:ascii="Tahoma" w:hAnsi="Tahoma"/>
          <w:b/>
          <w:sz w:val="24"/>
        </w:rPr>
        <w:t xml:space="preserve"> </w:t>
      </w:r>
    </w:p>
    <w:p w14:paraId="45388131" w14:textId="352C5D64" w:rsidR="00BB45BC" w:rsidRDefault="00247BEB">
      <w:pPr>
        <w:pBdr>
          <w:bottom w:val="single" w:sz="12" w:space="1" w:color="auto"/>
        </w:pBd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11</w:t>
      </w:r>
      <w:r w:rsidR="00BB45BC">
        <w:rPr>
          <w:rFonts w:ascii="Tahoma" w:hAnsi="Tahoma"/>
          <w:b/>
          <w:sz w:val="24"/>
        </w:rPr>
        <w:t>:</w:t>
      </w:r>
      <w:r w:rsidR="00BD6883">
        <w:rPr>
          <w:rFonts w:ascii="Tahoma" w:hAnsi="Tahoma"/>
          <w:b/>
          <w:sz w:val="24"/>
        </w:rPr>
        <w:t>0</w:t>
      </w:r>
      <w:r w:rsidR="00BB45BC">
        <w:rPr>
          <w:rFonts w:ascii="Tahoma" w:hAnsi="Tahoma"/>
          <w:b/>
          <w:sz w:val="24"/>
        </w:rPr>
        <w:t xml:space="preserve">0 </w:t>
      </w:r>
      <w:r w:rsidR="0037311F">
        <w:rPr>
          <w:rFonts w:ascii="Tahoma" w:hAnsi="Tahoma"/>
          <w:b/>
          <w:sz w:val="24"/>
        </w:rPr>
        <w:t>A</w:t>
      </w:r>
      <w:r w:rsidR="00BB45BC">
        <w:rPr>
          <w:rFonts w:ascii="Tahoma" w:hAnsi="Tahoma"/>
          <w:b/>
          <w:sz w:val="24"/>
        </w:rPr>
        <w:t>M –</w:t>
      </w:r>
      <w:r w:rsidR="004F4578">
        <w:rPr>
          <w:rFonts w:ascii="Tahoma" w:hAnsi="Tahoma"/>
          <w:b/>
          <w:sz w:val="24"/>
        </w:rPr>
        <w:t xml:space="preserve"> POA SERVICE CENTER</w:t>
      </w:r>
    </w:p>
    <w:p w14:paraId="23C11922" w14:textId="77777777" w:rsidR="00BA3EF7" w:rsidRDefault="00BA3EF7" w:rsidP="00BA3EF7">
      <w:pPr>
        <w:rPr>
          <w:rFonts w:ascii="Tahoma" w:hAnsi="Tahoma"/>
          <w:sz w:val="24"/>
          <w:u w:val="single"/>
        </w:rPr>
      </w:pPr>
      <w:r>
        <w:rPr>
          <w:rFonts w:ascii="Tahoma" w:hAnsi="Tahoma"/>
          <w:b/>
          <w:sz w:val="22"/>
        </w:rPr>
        <w:t>I.</w:t>
      </w:r>
      <w:r>
        <w:rPr>
          <w:rFonts w:ascii="Tahoma" w:hAnsi="Tahoma"/>
          <w:b/>
          <w:sz w:val="24"/>
        </w:rPr>
        <w:tab/>
      </w:r>
      <w:r w:rsidR="008B1445">
        <w:rPr>
          <w:rFonts w:ascii="Tahoma" w:hAnsi="Tahoma"/>
          <w:b/>
          <w:sz w:val="24"/>
          <w:u w:val="double"/>
        </w:rPr>
        <w:t>POST-</w:t>
      </w:r>
      <w:r>
        <w:rPr>
          <w:rFonts w:ascii="Tahoma" w:hAnsi="Tahoma"/>
          <w:b/>
          <w:sz w:val="24"/>
          <w:u w:val="double"/>
        </w:rPr>
        <w:t>AUDIT MEETING:</w:t>
      </w:r>
      <w:r>
        <w:rPr>
          <w:rFonts w:ascii="Tahoma" w:hAnsi="Tahoma"/>
          <w:b/>
          <w:sz w:val="24"/>
        </w:rPr>
        <w:t xml:space="preserve">  </w:t>
      </w:r>
    </w:p>
    <w:p w14:paraId="41EE0026" w14:textId="77777777" w:rsidR="00BA3EF7" w:rsidRDefault="00BA3EF7" w:rsidP="00BA3EF7">
      <w:pPr>
        <w:rPr>
          <w:rFonts w:ascii="Tahoma" w:hAnsi="Tahoma"/>
          <w:sz w:val="24"/>
        </w:rPr>
      </w:pPr>
    </w:p>
    <w:p w14:paraId="628880A1" w14:textId="3BA7F8DE" w:rsidR="00BA3EF7" w:rsidRDefault="00324A0F" w:rsidP="00BA3EF7">
      <w:pPr>
        <w:ind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Vice </w:t>
      </w:r>
      <w:r w:rsidR="00BA3EF7">
        <w:rPr>
          <w:rFonts w:ascii="Tahoma" w:hAnsi="Tahoma"/>
          <w:sz w:val="24"/>
        </w:rPr>
        <w:t xml:space="preserve">President </w:t>
      </w:r>
      <w:r>
        <w:rPr>
          <w:rFonts w:ascii="Tahoma" w:hAnsi="Tahoma"/>
          <w:sz w:val="24"/>
        </w:rPr>
        <w:t xml:space="preserve">Carlton Dallas </w:t>
      </w:r>
      <w:r w:rsidR="00BA3EF7">
        <w:rPr>
          <w:rFonts w:ascii="Tahoma" w:hAnsi="Tahoma"/>
          <w:sz w:val="24"/>
        </w:rPr>
        <w:t xml:space="preserve">called the meeting to order at </w:t>
      </w:r>
      <w:r w:rsidR="00AF727C">
        <w:rPr>
          <w:rFonts w:ascii="Tahoma" w:hAnsi="Tahoma"/>
          <w:sz w:val="24"/>
        </w:rPr>
        <w:t>11</w:t>
      </w:r>
      <w:r w:rsidR="001022DB">
        <w:rPr>
          <w:rFonts w:ascii="Tahoma" w:hAnsi="Tahoma"/>
          <w:sz w:val="24"/>
        </w:rPr>
        <w:t>:</w:t>
      </w:r>
      <w:r w:rsidR="00D16EAE">
        <w:rPr>
          <w:rFonts w:ascii="Tahoma" w:hAnsi="Tahoma"/>
          <w:sz w:val="24"/>
        </w:rPr>
        <w:t>0</w:t>
      </w:r>
      <w:r w:rsidR="001022DB">
        <w:rPr>
          <w:rFonts w:ascii="Tahoma" w:hAnsi="Tahoma"/>
          <w:sz w:val="24"/>
        </w:rPr>
        <w:t>0</w:t>
      </w:r>
      <w:r w:rsidR="00BA3EF7">
        <w:rPr>
          <w:rFonts w:ascii="Tahoma" w:hAnsi="Tahoma"/>
          <w:sz w:val="24"/>
        </w:rPr>
        <w:t xml:space="preserve"> AM.</w:t>
      </w:r>
    </w:p>
    <w:p w14:paraId="29BB7DA0" w14:textId="77777777" w:rsidR="00BA3EF7" w:rsidRPr="00D268C9" w:rsidRDefault="00BA3EF7" w:rsidP="00BA3EF7">
      <w:pPr>
        <w:rPr>
          <w:rFonts w:ascii="Tahoma" w:hAnsi="Tahoma"/>
          <w:sz w:val="16"/>
          <w:szCs w:val="16"/>
        </w:rPr>
      </w:pPr>
    </w:p>
    <w:p w14:paraId="18CF3480" w14:textId="77777777" w:rsidR="00BA3EF7" w:rsidRDefault="00BA3EF7" w:rsidP="00BE1AAC">
      <w:pPr>
        <w:tabs>
          <w:tab w:val="left" w:pos="4680"/>
        </w:tabs>
        <w:ind w:firstLine="720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Present were:</w:t>
      </w:r>
      <w:r>
        <w:rPr>
          <w:rFonts w:ascii="Tahoma" w:hAnsi="Tahoma"/>
          <w:b/>
          <w:sz w:val="24"/>
        </w:rPr>
        <w:tab/>
        <w:t>Staff:</w:t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</w:p>
    <w:p w14:paraId="601DD004" w14:textId="1397A403" w:rsidR="00BA3EF7" w:rsidRDefault="00AF727C" w:rsidP="00AF727C">
      <w:pPr>
        <w:tabs>
          <w:tab w:val="left" w:pos="4680"/>
        </w:tabs>
        <w:ind w:left="72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Carlton Dallas </w:t>
      </w:r>
      <w:r w:rsidR="00BA3EF7">
        <w:rPr>
          <w:rFonts w:ascii="Tahoma" w:hAnsi="Tahoma"/>
          <w:sz w:val="24"/>
        </w:rPr>
        <w:tab/>
      </w:r>
      <w:r w:rsidR="00283606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>General Manager:</w:t>
      </w:r>
      <w:r w:rsidR="00BA3EF7">
        <w:rPr>
          <w:rFonts w:ascii="Tahoma" w:hAnsi="Tahoma"/>
          <w:sz w:val="24"/>
        </w:rPr>
        <w:tab/>
        <w:t xml:space="preserve">      </w:t>
      </w:r>
      <w:r w:rsidR="00BA3EF7">
        <w:rPr>
          <w:rFonts w:ascii="Tahoma" w:hAnsi="Tahoma"/>
          <w:sz w:val="24"/>
        </w:rPr>
        <w:tab/>
        <w:t xml:space="preserve">T. Peter </w:t>
      </w:r>
      <w:proofErr w:type="gramStart"/>
      <w:r w:rsidR="00BA3EF7">
        <w:rPr>
          <w:rFonts w:ascii="Tahoma" w:hAnsi="Tahoma"/>
          <w:sz w:val="24"/>
        </w:rPr>
        <w:t>Kristian</w:t>
      </w:r>
      <w:r w:rsidR="00324A0F">
        <w:rPr>
          <w:rFonts w:ascii="Tahoma" w:hAnsi="Tahoma"/>
          <w:sz w:val="24"/>
        </w:rPr>
        <w:t>(</w:t>
      </w:r>
      <w:proofErr w:type="gramEnd"/>
      <w:r w:rsidR="00324A0F">
        <w:rPr>
          <w:rFonts w:ascii="Tahoma" w:hAnsi="Tahoma"/>
          <w:sz w:val="24"/>
        </w:rPr>
        <w:t>Zoom)</w:t>
      </w:r>
    </w:p>
    <w:p w14:paraId="72C20829" w14:textId="36370E9D" w:rsidR="00BA3EF7" w:rsidRDefault="00D16EAE" w:rsidP="00D16EAE">
      <w:pPr>
        <w:tabs>
          <w:tab w:val="left" w:pos="4680"/>
        </w:tabs>
        <w:ind w:left="72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Ed </w:t>
      </w:r>
      <w:proofErr w:type="gramStart"/>
      <w:r>
        <w:rPr>
          <w:rFonts w:ascii="Tahoma" w:hAnsi="Tahoma"/>
          <w:sz w:val="24"/>
        </w:rPr>
        <w:t>Schottland</w:t>
      </w:r>
      <w:r w:rsidR="00324A0F">
        <w:rPr>
          <w:rFonts w:ascii="Tahoma" w:hAnsi="Tahoma"/>
          <w:sz w:val="24"/>
        </w:rPr>
        <w:t>(</w:t>
      </w:r>
      <w:proofErr w:type="gramEnd"/>
      <w:r w:rsidR="00324A0F">
        <w:rPr>
          <w:rFonts w:ascii="Tahoma" w:hAnsi="Tahoma"/>
          <w:sz w:val="24"/>
        </w:rPr>
        <w:t>Zoom)</w:t>
      </w:r>
      <w:r>
        <w:rPr>
          <w:rFonts w:ascii="Tahoma" w:hAnsi="Tahoma"/>
          <w:sz w:val="24"/>
        </w:rPr>
        <w:t xml:space="preserve"> </w:t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  <w:t xml:space="preserve">Asst. General Manager:  </w:t>
      </w:r>
      <w:r w:rsidR="00BA3EF7">
        <w:rPr>
          <w:rFonts w:ascii="Tahoma" w:hAnsi="Tahoma"/>
          <w:sz w:val="24"/>
        </w:rPr>
        <w:tab/>
        <w:t>Todd Lindstrom</w:t>
      </w:r>
    </w:p>
    <w:p w14:paraId="18BFFD84" w14:textId="6E727A5E" w:rsidR="00BA3EF7" w:rsidRDefault="00D16EAE" w:rsidP="00BA3EF7">
      <w:pPr>
        <w:ind w:left="72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Jon Heron </w:t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</w:p>
    <w:p w14:paraId="37BE211E" w14:textId="26720F4F" w:rsidR="00BA3EF7" w:rsidRDefault="00AF727C" w:rsidP="00BA3EF7">
      <w:pPr>
        <w:tabs>
          <w:tab w:val="left" w:pos="4680"/>
        </w:tabs>
        <w:ind w:left="720" w:firstLine="720"/>
        <w:rPr>
          <w:rFonts w:ascii="Tahoma" w:hAnsi="Tahoma"/>
          <w:b/>
          <w:sz w:val="24"/>
        </w:rPr>
      </w:pPr>
      <w:r>
        <w:rPr>
          <w:rFonts w:ascii="Tahoma" w:hAnsi="Tahoma"/>
          <w:sz w:val="24"/>
        </w:rPr>
        <w:t xml:space="preserve">Rex </w:t>
      </w:r>
      <w:proofErr w:type="spellStart"/>
      <w:proofErr w:type="gramStart"/>
      <w:r>
        <w:rPr>
          <w:rFonts w:ascii="Tahoma" w:hAnsi="Tahoma"/>
          <w:sz w:val="24"/>
        </w:rPr>
        <w:t>Garniewicz</w:t>
      </w:r>
      <w:proofErr w:type="spellEnd"/>
      <w:r>
        <w:rPr>
          <w:rFonts w:ascii="Tahoma" w:hAnsi="Tahoma"/>
          <w:sz w:val="24"/>
        </w:rPr>
        <w:t>(</w:t>
      </w:r>
      <w:proofErr w:type="gramEnd"/>
      <w:r>
        <w:rPr>
          <w:rFonts w:ascii="Tahoma" w:hAnsi="Tahoma"/>
          <w:sz w:val="24"/>
        </w:rPr>
        <w:t>Zoom)</w:t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b/>
          <w:sz w:val="24"/>
        </w:rPr>
        <w:t>Guest(s):</w:t>
      </w:r>
    </w:p>
    <w:p w14:paraId="42A1628F" w14:textId="06FA91A1" w:rsidR="00BA3EF7" w:rsidRDefault="00AF727C" w:rsidP="00AF727C">
      <w:pPr>
        <w:ind w:left="72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Jordan Berliner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  <w:t>Finance Committee Members:</w:t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="00D42AB5">
        <w:rPr>
          <w:rFonts w:ascii="Tahoma" w:hAnsi="Tahoma"/>
          <w:sz w:val="24"/>
        </w:rPr>
        <w:t>Doug Larkin</w:t>
      </w:r>
    </w:p>
    <w:p w14:paraId="22BFC278" w14:textId="3418386B" w:rsidR="00BA3EF7" w:rsidRDefault="00BA3EF7" w:rsidP="00BA3EF7">
      <w:pPr>
        <w:ind w:left="72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</w:t>
      </w:r>
      <w:r w:rsidR="00BD6883">
        <w:rPr>
          <w:rFonts w:ascii="Tahoma" w:hAnsi="Tahoma"/>
          <w:sz w:val="24"/>
        </w:rPr>
        <w:tab/>
      </w:r>
      <w:r w:rsidR="00BD6883">
        <w:rPr>
          <w:rFonts w:ascii="Tahoma" w:hAnsi="Tahoma"/>
          <w:sz w:val="24"/>
        </w:rPr>
        <w:tab/>
      </w:r>
      <w:r w:rsidR="00D42AB5">
        <w:rPr>
          <w:rFonts w:ascii="Tahoma" w:hAnsi="Tahoma"/>
          <w:sz w:val="24"/>
        </w:rPr>
        <w:t>Susan Fishel</w:t>
      </w:r>
    </w:p>
    <w:p w14:paraId="3194379B" w14:textId="3B763CC9" w:rsidR="00BA3EF7" w:rsidRDefault="00324A0F" w:rsidP="00BA3EF7">
      <w:pPr>
        <w:ind w:left="72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  <w:r w:rsidR="00BA3EF7">
        <w:rPr>
          <w:rFonts w:ascii="Tahoma" w:hAnsi="Tahoma"/>
          <w:sz w:val="24"/>
        </w:rPr>
        <w:tab/>
      </w:r>
      <w:r w:rsidR="00D42AB5">
        <w:rPr>
          <w:rFonts w:ascii="Tahoma" w:hAnsi="Tahoma"/>
          <w:sz w:val="24"/>
        </w:rPr>
        <w:t xml:space="preserve">Daniel </w:t>
      </w:r>
      <w:proofErr w:type="gramStart"/>
      <w:r w:rsidR="00D42AB5">
        <w:rPr>
          <w:rFonts w:ascii="Tahoma" w:hAnsi="Tahoma"/>
          <w:sz w:val="24"/>
        </w:rPr>
        <w:t>Clare(</w:t>
      </w:r>
      <w:proofErr w:type="gramEnd"/>
      <w:r w:rsidR="00D42AB5">
        <w:rPr>
          <w:rFonts w:ascii="Tahoma" w:hAnsi="Tahoma"/>
          <w:sz w:val="24"/>
        </w:rPr>
        <w:t>Zoom)</w:t>
      </w:r>
    </w:p>
    <w:p w14:paraId="7D0746CD" w14:textId="7467F402" w:rsidR="006A562B" w:rsidRDefault="006A562B" w:rsidP="006A562B">
      <w:pPr>
        <w:ind w:left="504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Paul Lambdin</w:t>
      </w:r>
    </w:p>
    <w:p w14:paraId="63D29068" w14:textId="39FE5CC3" w:rsidR="006A562B" w:rsidRDefault="006A562B" w:rsidP="006A562B">
      <w:pPr>
        <w:ind w:left="504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Jerry Cutrer</w:t>
      </w:r>
    </w:p>
    <w:p w14:paraId="704E1AB3" w14:textId="4F5AEDB0" w:rsidR="006A562B" w:rsidRDefault="006A562B" w:rsidP="006A562B">
      <w:pPr>
        <w:ind w:left="504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14:paraId="354554CC" w14:textId="09208EE2" w:rsidR="001022DB" w:rsidRDefault="00042CED" w:rsidP="00BD6883">
      <w:pPr>
        <w:ind w:left="72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14:paraId="3FD2E04A" w14:textId="77777777" w:rsidR="00BA3EF7" w:rsidRDefault="00BA3EF7" w:rsidP="00642246">
      <w:pPr>
        <w:ind w:left="72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="00BE1AAC">
        <w:rPr>
          <w:rFonts w:ascii="Tahoma" w:hAnsi="Tahoma"/>
          <w:sz w:val="24"/>
        </w:rPr>
        <w:t xml:space="preserve">     </w:t>
      </w:r>
      <w:r w:rsidRPr="007607FE">
        <w:rPr>
          <w:rFonts w:ascii="Tahoma" w:hAnsi="Tahoma"/>
          <w:b/>
          <w:sz w:val="24"/>
        </w:rPr>
        <w:t>Auditor(s):</w:t>
      </w:r>
      <w:r>
        <w:rPr>
          <w:rFonts w:ascii="Tahoma" w:hAnsi="Tahoma"/>
          <w:sz w:val="24"/>
        </w:rPr>
        <w:t xml:space="preserve">  </w:t>
      </w:r>
    </w:p>
    <w:p w14:paraId="0B5D9A68" w14:textId="5F00D603" w:rsidR="00BD6883" w:rsidRDefault="004F4578" w:rsidP="00E125DB">
      <w:pPr>
        <w:ind w:left="5040"/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Robert Tilton</w:t>
      </w:r>
      <w:r w:rsidR="00955F70" w:rsidRPr="000E2BD0">
        <w:rPr>
          <w:rFonts w:ascii="Tahoma" w:hAnsi="Tahoma"/>
          <w:bCs/>
          <w:sz w:val="24"/>
        </w:rPr>
        <w:t xml:space="preserve"> – Webster Rogers, LLP</w:t>
      </w:r>
      <w:r w:rsidR="00324A0F">
        <w:rPr>
          <w:rFonts w:ascii="Tahoma" w:hAnsi="Tahoma"/>
          <w:bCs/>
          <w:sz w:val="24"/>
        </w:rPr>
        <w:t>(Zoom)</w:t>
      </w:r>
      <w:r w:rsidR="001022DB">
        <w:rPr>
          <w:rFonts w:ascii="Tahoma" w:hAnsi="Tahoma"/>
          <w:bCs/>
          <w:sz w:val="24"/>
        </w:rPr>
        <w:t xml:space="preserve"> </w:t>
      </w:r>
    </w:p>
    <w:p w14:paraId="45AE0C73" w14:textId="32608842" w:rsidR="00D16EAE" w:rsidRDefault="00D42AB5" w:rsidP="00E125DB">
      <w:pPr>
        <w:ind w:left="5040"/>
        <w:rPr>
          <w:rFonts w:ascii="Tahoma" w:hAnsi="Tahoma"/>
          <w:bCs/>
          <w:i/>
          <w:iCs/>
          <w:sz w:val="24"/>
        </w:rPr>
      </w:pPr>
      <w:r>
        <w:rPr>
          <w:rFonts w:ascii="Tahoma" w:hAnsi="Tahoma"/>
          <w:bCs/>
          <w:sz w:val="24"/>
        </w:rPr>
        <w:t>James Cialfi</w:t>
      </w:r>
      <w:r w:rsidR="00D16EAE">
        <w:rPr>
          <w:rFonts w:ascii="Tahoma" w:hAnsi="Tahoma"/>
          <w:bCs/>
          <w:sz w:val="24"/>
        </w:rPr>
        <w:t xml:space="preserve"> – Wester Rogers, LLP</w:t>
      </w:r>
      <w:r w:rsidR="00324A0F">
        <w:rPr>
          <w:rFonts w:ascii="Tahoma" w:hAnsi="Tahoma"/>
          <w:bCs/>
          <w:sz w:val="24"/>
        </w:rPr>
        <w:t>(Zoom)</w:t>
      </w:r>
    </w:p>
    <w:p w14:paraId="17F349FB" w14:textId="19FADDD9" w:rsidR="00BA3EF7" w:rsidRPr="00BD6883" w:rsidRDefault="00BA3EF7" w:rsidP="00E125DB">
      <w:pPr>
        <w:ind w:left="5040"/>
        <w:rPr>
          <w:rFonts w:ascii="Tahoma" w:hAnsi="Tahoma"/>
          <w:b/>
          <w:sz w:val="24"/>
        </w:rPr>
      </w:pPr>
      <w:r w:rsidRPr="00BD6883">
        <w:rPr>
          <w:rFonts w:ascii="Tahoma" w:hAnsi="Tahoma"/>
          <w:b/>
          <w:sz w:val="24"/>
        </w:rPr>
        <w:t xml:space="preserve">                               </w:t>
      </w:r>
    </w:p>
    <w:p w14:paraId="6B69E684" w14:textId="42B83CC5" w:rsidR="00BA3EF7" w:rsidRDefault="00A420A1" w:rsidP="00642246">
      <w:pPr>
        <w:rPr>
          <w:rFonts w:ascii="Tahoma" w:hAnsi="Tahoma"/>
          <w:b/>
          <w:sz w:val="24"/>
          <w:u w:val="double"/>
        </w:rPr>
      </w:pPr>
      <w:r>
        <w:rPr>
          <w:rFonts w:ascii="Tahoma" w:hAnsi="Tahoma"/>
          <w:b/>
          <w:sz w:val="24"/>
        </w:rPr>
        <w:t>I.</w:t>
      </w:r>
      <w:r w:rsidR="00BA3EF7">
        <w:rPr>
          <w:rFonts w:ascii="Tahoma" w:hAnsi="Tahoma"/>
          <w:b/>
          <w:sz w:val="24"/>
        </w:rPr>
        <w:tab/>
      </w:r>
      <w:r w:rsidR="00BA3EF7">
        <w:rPr>
          <w:rFonts w:ascii="Tahoma" w:hAnsi="Tahoma"/>
          <w:b/>
          <w:sz w:val="24"/>
          <w:u w:val="double"/>
        </w:rPr>
        <w:t>P</w:t>
      </w:r>
      <w:r w:rsidR="008B1445">
        <w:rPr>
          <w:rFonts w:ascii="Tahoma" w:hAnsi="Tahoma"/>
          <w:b/>
          <w:sz w:val="24"/>
          <w:u w:val="double"/>
        </w:rPr>
        <w:t>OST-</w:t>
      </w:r>
      <w:r w:rsidR="00BA3EF7">
        <w:rPr>
          <w:rFonts w:ascii="Tahoma" w:hAnsi="Tahoma"/>
          <w:b/>
          <w:sz w:val="24"/>
          <w:u w:val="double"/>
        </w:rPr>
        <w:t>AUDIT NOTES</w:t>
      </w:r>
    </w:p>
    <w:p w14:paraId="58BD48F8" w14:textId="77777777" w:rsidR="00BA3EF7" w:rsidRPr="00D268C9" w:rsidRDefault="00BA3EF7" w:rsidP="00BA3EF7">
      <w:pPr>
        <w:rPr>
          <w:rFonts w:ascii="Tahoma" w:hAnsi="Tahoma"/>
          <w:b/>
          <w:sz w:val="16"/>
          <w:szCs w:val="16"/>
        </w:rPr>
      </w:pPr>
    </w:p>
    <w:p w14:paraId="31FD15DD" w14:textId="6481B650" w:rsidR="00D42AB5" w:rsidRDefault="00D42AB5" w:rsidP="00E125DB">
      <w:pPr>
        <w:numPr>
          <w:ilvl w:val="0"/>
          <w:numId w:val="15"/>
        </w:numPr>
        <w:tabs>
          <w:tab w:val="left" w:pos="1800"/>
        </w:tabs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Attendees introduced themselves.</w:t>
      </w:r>
    </w:p>
    <w:p w14:paraId="1EF79C80" w14:textId="77777777" w:rsidR="00D42AB5" w:rsidRDefault="00D42AB5" w:rsidP="00D42AB5">
      <w:pPr>
        <w:tabs>
          <w:tab w:val="left" w:pos="1800"/>
        </w:tabs>
        <w:ind w:left="1440"/>
        <w:jc w:val="both"/>
        <w:rPr>
          <w:rFonts w:ascii="Tahoma" w:hAnsi="Tahoma"/>
          <w:sz w:val="24"/>
        </w:rPr>
      </w:pPr>
    </w:p>
    <w:p w14:paraId="3ACACB60" w14:textId="0EB369AE" w:rsidR="00D16EAE" w:rsidRDefault="00D16EAE" w:rsidP="00E125DB">
      <w:pPr>
        <w:numPr>
          <w:ilvl w:val="0"/>
          <w:numId w:val="15"/>
        </w:numPr>
        <w:tabs>
          <w:tab w:val="left" w:pos="1800"/>
        </w:tabs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Mr. Lindstrom introduced Mr. Tilton and Mr. </w:t>
      </w:r>
      <w:r w:rsidR="00D42AB5">
        <w:rPr>
          <w:rFonts w:ascii="Tahoma" w:hAnsi="Tahoma"/>
          <w:sz w:val="24"/>
        </w:rPr>
        <w:t>Cialfi from Webster Rogers.</w:t>
      </w:r>
    </w:p>
    <w:p w14:paraId="7FDB0B8E" w14:textId="77777777" w:rsidR="00D16EAE" w:rsidRDefault="00D16EAE" w:rsidP="00D16EAE">
      <w:pPr>
        <w:tabs>
          <w:tab w:val="left" w:pos="1800"/>
        </w:tabs>
        <w:ind w:left="1440"/>
        <w:jc w:val="both"/>
        <w:rPr>
          <w:rFonts w:ascii="Tahoma" w:hAnsi="Tahoma"/>
          <w:sz w:val="24"/>
        </w:rPr>
      </w:pPr>
    </w:p>
    <w:p w14:paraId="70A52509" w14:textId="561CE9ED" w:rsidR="00E125DB" w:rsidRPr="00642246" w:rsidRDefault="00E125DB" w:rsidP="00E125DB">
      <w:pPr>
        <w:numPr>
          <w:ilvl w:val="0"/>
          <w:numId w:val="15"/>
        </w:numPr>
        <w:tabs>
          <w:tab w:val="left" w:pos="1800"/>
        </w:tabs>
        <w:jc w:val="both"/>
        <w:rPr>
          <w:rFonts w:ascii="Tahoma" w:hAnsi="Tahoma"/>
          <w:sz w:val="24"/>
        </w:rPr>
      </w:pPr>
      <w:r w:rsidRPr="00F44FBA">
        <w:rPr>
          <w:rFonts w:ascii="Tahoma" w:hAnsi="Tahoma"/>
          <w:sz w:val="24"/>
        </w:rPr>
        <w:t>M</w:t>
      </w:r>
      <w:r w:rsidR="005938DD">
        <w:rPr>
          <w:rFonts w:ascii="Tahoma" w:hAnsi="Tahoma"/>
          <w:sz w:val="24"/>
        </w:rPr>
        <w:t>r</w:t>
      </w:r>
      <w:r w:rsidRPr="00F44FBA">
        <w:rPr>
          <w:rFonts w:ascii="Tahoma" w:hAnsi="Tahoma"/>
          <w:sz w:val="24"/>
        </w:rPr>
        <w:t xml:space="preserve">. </w:t>
      </w:r>
      <w:r w:rsidR="005938DD">
        <w:rPr>
          <w:rFonts w:ascii="Tahoma" w:hAnsi="Tahoma"/>
          <w:sz w:val="24"/>
        </w:rPr>
        <w:t>Tilton</w:t>
      </w:r>
      <w:r w:rsidRPr="00F44FBA">
        <w:rPr>
          <w:rFonts w:ascii="Tahoma" w:hAnsi="Tahoma"/>
          <w:sz w:val="24"/>
        </w:rPr>
        <w:t xml:space="preserve"> of Webster Rogers, LLP </w:t>
      </w:r>
      <w:r w:rsidR="002776F1">
        <w:rPr>
          <w:rFonts w:ascii="Tahoma" w:hAnsi="Tahoma"/>
          <w:sz w:val="24"/>
        </w:rPr>
        <w:t xml:space="preserve">discussed the </w:t>
      </w:r>
      <w:r w:rsidR="00D16EAE">
        <w:rPr>
          <w:rFonts w:ascii="Tahoma" w:hAnsi="Tahoma"/>
          <w:sz w:val="24"/>
        </w:rPr>
        <w:t xml:space="preserve">requirements they had to meet for the </w:t>
      </w:r>
      <w:r w:rsidR="002776F1">
        <w:rPr>
          <w:rFonts w:ascii="Tahoma" w:hAnsi="Tahoma"/>
          <w:sz w:val="24"/>
        </w:rPr>
        <w:t>audit</w:t>
      </w:r>
      <w:r w:rsidR="00E00F2D">
        <w:rPr>
          <w:rFonts w:ascii="Tahoma" w:hAnsi="Tahoma"/>
          <w:sz w:val="24"/>
        </w:rPr>
        <w:t xml:space="preserve"> and significant changes.</w:t>
      </w:r>
    </w:p>
    <w:p w14:paraId="0A8ACD66" w14:textId="77777777" w:rsidR="00E125DB" w:rsidRPr="00642246" w:rsidRDefault="00E125DB" w:rsidP="00E125DB">
      <w:pPr>
        <w:tabs>
          <w:tab w:val="left" w:pos="1800"/>
        </w:tabs>
        <w:ind w:left="1800"/>
        <w:jc w:val="both"/>
        <w:rPr>
          <w:rFonts w:ascii="Tahoma" w:hAnsi="Tahoma"/>
          <w:sz w:val="16"/>
          <w:szCs w:val="16"/>
        </w:rPr>
      </w:pPr>
    </w:p>
    <w:p w14:paraId="1EDF1F69" w14:textId="02874020" w:rsidR="009C3B16" w:rsidRDefault="00D42AB5" w:rsidP="001C2DCB">
      <w:pPr>
        <w:numPr>
          <w:ilvl w:val="0"/>
          <w:numId w:val="15"/>
        </w:numPr>
        <w:tabs>
          <w:tab w:val="left" w:pos="1800"/>
        </w:tabs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We discussed and revised the CECL memo and </w:t>
      </w:r>
      <w:proofErr w:type="gramStart"/>
      <w:r>
        <w:rPr>
          <w:rFonts w:ascii="Tahoma" w:hAnsi="Tahoma"/>
          <w:sz w:val="24"/>
        </w:rPr>
        <w:t>it’s</w:t>
      </w:r>
      <w:proofErr w:type="gramEnd"/>
      <w:r>
        <w:rPr>
          <w:rFonts w:ascii="Tahoma" w:hAnsi="Tahoma"/>
          <w:sz w:val="24"/>
        </w:rPr>
        <w:t xml:space="preserve"> significance. We also discussed how the Allowance for </w:t>
      </w:r>
      <w:r w:rsidR="00247BEB">
        <w:rPr>
          <w:rFonts w:ascii="Tahoma" w:hAnsi="Tahoma"/>
          <w:sz w:val="24"/>
        </w:rPr>
        <w:t>Doubtful year end amount</w:t>
      </w:r>
      <w:r>
        <w:rPr>
          <w:rFonts w:ascii="Tahoma" w:hAnsi="Tahoma"/>
          <w:sz w:val="24"/>
        </w:rPr>
        <w:t xml:space="preserve"> was derived by staff.</w:t>
      </w:r>
    </w:p>
    <w:p w14:paraId="70C4BD8F" w14:textId="77777777" w:rsidR="009C3B16" w:rsidRDefault="009C3B16" w:rsidP="009C3B16">
      <w:pPr>
        <w:pStyle w:val="ListParagraph"/>
        <w:rPr>
          <w:rFonts w:ascii="Tahoma" w:hAnsi="Tahoma"/>
          <w:sz w:val="24"/>
        </w:rPr>
      </w:pPr>
    </w:p>
    <w:p w14:paraId="60832265" w14:textId="5E9BFA90" w:rsidR="006A562B" w:rsidRDefault="006A562B" w:rsidP="001C2DCB">
      <w:pPr>
        <w:numPr>
          <w:ilvl w:val="0"/>
          <w:numId w:val="15"/>
        </w:numPr>
        <w:tabs>
          <w:tab w:val="left" w:pos="1800"/>
        </w:tabs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The group reviewed the document and questions were answered about statements and notes to the financials.</w:t>
      </w:r>
      <w:r w:rsidR="00E00F2D">
        <w:rPr>
          <w:rFonts w:ascii="Tahoma" w:hAnsi="Tahoma"/>
          <w:sz w:val="24"/>
        </w:rPr>
        <w:t xml:space="preserve"> </w:t>
      </w:r>
    </w:p>
    <w:p w14:paraId="21CB64FE" w14:textId="77777777" w:rsidR="006A562B" w:rsidRDefault="006A562B" w:rsidP="006A562B">
      <w:pPr>
        <w:pStyle w:val="ListParagraph"/>
        <w:rPr>
          <w:rFonts w:ascii="Tahoma" w:hAnsi="Tahoma"/>
          <w:sz w:val="24"/>
        </w:rPr>
      </w:pPr>
    </w:p>
    <w:p w14:paraId="09F670BD" w14:textId="0702318D" w:rsidR="00E125DB" w:rsidRDefault="006A562B" w:rsidP="001C2DCB">
      <w:pPr>
        <w:numPr>
          <w:ilvl w:val="0"/>
          <w:numId w:val="15"/>
        </w:numPr>
        <w:tabs>
          <w:tab w:val="left" w:pos="1800"/>
        </w:tabs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No adjustments were made by Webster Rogers</w:t>
      </w:r>
      <w:r w:rsidR="00D42AB5">
        <w:rPr>
          <w:rFonts w:ascii="Tahoma" w:hAnsi="Tahoma"/>
          <w:sz w:val="24"/>
        </w:rPr>
        <w:t xml:space="preserve"> besides the staff entries.</w:t>
      </w:r>
      <w:r w:rsidR="001C2DCB" w:rsidRPr="001C2DCB">
        <w:rPr>
          <w:rFonts w:ascii="Tahoma" w:hAnsi="Tahoma"/>
          <w:sz w:val="24"/>
        </w:rPr>
        <w:t xml:space="preserve">  </w:t>
      </w:r>
    </w:p>
    <w:p w14:paraId="4E4FBC5B" w14:textId="77777777" w:rsidR="001C2DCB" w:rsidRDefault="001C2DCB" w:rsidP="001C2DCB">
      <w:pPr>
        <w:pStyle w:val="ListParagraph"/>
        <w:rPr>
          <w:rFonts w:ascii="Tahoma" w:hAnsi="Tahoma"/>
          <w:sz w:val="16"/>
          <w:szCs w:val="16"/>
        </w:rPr>
      </w:pPr>
    </w:p>
    <w:p w14:paraId="63F9C3A7" w14:textId="553E9150" w:rsidR="00E125DB" w:rsidRPr="006A562B" w:rsidRDefault="009C3B16" w:rsidP="006A562B">
      <w:pPr>
        <w:pStyle w:val="ListParagraph"/>
        <w:numPr>
          <w:ilvl w:val="0"/>
          <w:numId w:val="15"/>
        </w:numPr>
        <w:tabs>
          <w:tab w:val="left" w:pos="1800"/>
        </w:tabs>
        <w:jc w:val="both"/>
        <w:rPr>
          <w:rFonts w:ascii="Tahoma" w:hAnsi="Tahoma"/>
          <w:sz w:val="24"/>
        </w:rPr>
      </w:pPr>
      <w:r w:rsidRPr="006A562B">
        <w:rPr>
          <w:rFonts w:ascii="Tahoma" w:hAnsi="Tahoma"/>
          <w:sz w:val="24"/>
        </w:rPr>
        <w:lastRenderedPageBreak/>
        <w:t>Webster Rogers will also be preparing the 202</w:t>
      </w:r>
      <w:r w:rsidR="00D42AB5">
        <w:rPr>
          <w:rFonts w:ascii="Tahoma" w:hAnsi="Tahoma"/>
          <w:sz w:val="24"/>
        </w:rPr>
        <w:t>3</w:t>
      </w:r>
      <w:r w:rsidRPr="006A562B">
        <w:rPr>
          <w:rFonts w:ascii="Tahoma" w:hAnsi="Tahoma"/>
          <w:sz w:val="24"/>
        </w:rPr>
        <w:t xml:space="preserve"> tax returns. </w:t>
      </w:r>
      <w:r w:rsidR="002776F1" w:rsidRPr="006A562B">
        <w:rPr>
          <w:rFonts w:ascii="Tahoma" w:hAnsi="Tahoma"/>
          <w:sz w:val="24"/>
        </w:rPr>
        <w:t>Todd Lindstrom noted that the final document would be available on the website, at the Annual Meeting and the POA Service Center.</w:t>
      </w:r>
    </w:p>
    <w:p w14:paraId="7FD3BA47" w14:textId="77777777" w:rsidR="00E125DB" w:rsidRPr="00642246" w:rsidRDefault="00E125DB" w:rsidP="00E125DB">
      <w:pPr>
        <w:pStyle w:val="ListParagraph"/>
        <w:rPr>
          <w:rFonts w:ascii="Tahoma" w:hAnsi="Tahoma"/>
          <w:sz w:val="16"/>
          <w:szCs w:val="16"/>
        </w:rPr>
      </w:pPr>
    </w:p>
    <w:p w14:paraId="789E231C" w14:textId="77777777" w:rsidR="00E125DB" w:rsidRDefault="00E125DB" w:rsidP="00E125DB">
      <w:pPr>
        <w:tabs>
          <w:tab w:val="left" w:pos="1800"/>
        </w:tabs>
        <w:ind w:left="1800"/>
        <w:jc w:val="both"/>
        <w:rPr>
          <w:rFonts w:ascii="Tahoma" w:hAnsi="Tahoma"/>
          <w:i/>
          <w:sz w:val="24"/>
        </w:rPr>
      </w:pPr>
      <w:r w:rsidRPr="00642246">
        <w:rPr>
          <w:rFonts w:ascii="Tahoma" w:hAnsi="Tahoma"/>
          <w:i/>
          <w:sz w:val="24"/>
        </w:rPr>
        <w:t>After discussion</w:t>
      </w:r>
      <w:r>
        <w:rPr>
          <w:rFonts w:ascii="Tahoma" w:hAnsi="Tahoma"/>
          <w:i/>
          <w:sz w:val="24"/>
        </w:rPr>
        <w:t>;</w:t>
      </w:r>
    </w:p>
    <w:p w14:paraId="65B5E9F9" w14:textId="77777777" w:rsidR="00E125DB" w:rsidRDefault="00E125DB" w:rsidP="00E125DB">
      <w:pPr>
        <w:tabs>
          <w:tab w:val="left" w:pos="1800"/>
        </w:tabs>
        <w:ind w:left="1800"/>
        <w:jc w:val="both"/>
        <w:rPr>
          <w:rFonts w:ascii="Tahoma" w:hAnsi="Tahoma"/>
          <w:i/>
          <w:sz w:val="24"/>
        </w:rPr>
      </w:pPr>
    </w:p>
    <w:p w14:paraId="0EDDD897" w14:textId="62EE0DEA" w:rsidR="00E125DB" w:rsidRDefault="00D42AB5" w:rsidP="00E125DB">
      <w:pPr>
        <w:tabs>
          <w:tab w:val="left" w:pos="1800"/>
        </w:tabs>
        <w:ind w:left="1800"/>
        <w:jc w:val="both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 xml:space="preserve">Doug Larkin </w:t>
      </w:r>
      <w:r w:rsidR="00E125DB" w:rsidRPr="00642246">
        <w:rPr>
          <w:rFonts w:ascii="Tahoma" w:hAnsi="Tahoma"/>
          <w:i/>
          <w:sz w:val="24"/>
        </w:rPr>
        <w:t xml:space="preserve">made a motion </w:t>
      </w:r>
      <w:r w:rsidR="00247BEB">
        <w:rPr>
          <w:rFonts w:ascii="Tahoma" w:hAnsi="Tahoma"/>
          <w:i/>
          <w:sz w:val="24"/>
        </w:rPr>
        <w:t xml:space="preserve">for the Budget and Finance Committee </w:t>
      </w:r>
      <w:r w:rsidR="00E125DB" w:rsidRPr="00642246">
        <w:rPr>
          <w:rFonts w:ascii="Tahoma" w:hAnsi="Tahoma"/>
          <w:i/>
          <w:sz w:val="24"/>
        </w:rPr>
        <w:t xml:space="preserve">to </w:t>
      </w:r>
      <w:r>
        <w:rPr>
          <w:rFonts w:ascii="Tahoma" w:hAnsi="Tahoma"/>
          <w:i/>
          <w:sz w:val="24"/>
        </w:rPr>
        <w:t xml:space="preserve">recommend to the Board to </w:t>
      </w:r>
      <w:r w:rsidR="00CF19ED">
        <w:rPr>
          <w:rFonts w:ascii="Tahoma" w:hAnsi="Tahoma"/>
          <w:i/>
          <w:sz w:val="24"/>
        </w:rPr>
        <w:t>accept the draft audit</w:t>
      </w:r>
      <w:r w:rsidR="002776F1">
        <w:rPr>
          <w:rFonts w:ascii="Tahoma" w:hAnsi="Tahoma"/>
          <w:i/>
          <w:sz w:val="24"/>
        </w:rPr>
        <w:t xml:space="preserve">, </w:t>
      </w:r>
      <w:r>
        <w:rPr>
          <w:rFonts w:ascii="Tahoma" w:hAnsi="Tahoma"/>
          <w:i/>
          <w:sz w:val="24"/>
        </w:rPr>
        <w:t>Paul Lam</w:t>
      </w:r>
      <w:r w:rsidR="00121688">
        <w:rPr>
          <w:rFonts w:ascii="Tahoma" w:hAnsi="Tahoma"/>
          <w:i/>
          <w:sz w:val="24"/>
        </w:rPr>
        <w:t>b</w:t>
      </w:r>
      <w:r>
        <w:rPr>
          <w:rFonts w:ascii="Tahoma" w:hAnsi="Tahoma"/>
          <w:i/>
          <w:sz w:val="24"/>
        </w:rPr>
        <w:t>din</w:t>
      </w:r>
      <w:r w:rsidR="00CF19ED">
        <w:rPr>
          <w:rFonts w:ascii="Tahoma" w:hAnsi="Tahoma"/>
          <w:i/>
          <w:sz w:val="24"/>
        </w:rPr>
        <w:t xml:space="preserve"> seconded, </w:t>
      </w:r>
      <w:r w:rsidR="00E125DB" w:rsidRPr="00642246">
        <w:rPr>
          <w:rFonts w:ascii="Tahoma" w:hAnsi="Tahoma"/>
          <w:i/>
          <w:sz w:val="24"/>
        </w:rPr>
        <w:t>and the motion passed unanimously.</w:t>
      </w:r>
    </w:p>
    <w:p w14:paraId="56404AB9" w14:textId="77777777" w:rsidR="00121688" w:rsidRDefault="00121688" w:rsidP="00E125DB">
      <w:pPr>
        <w:tabs>
          <w:tab w:val="left" w:pos="1800"/>
        </w:tabs>
        <w:ind w:left="1800"/>
        <w:jc w:val="both"/>
        <w:rPr>
          <w:rFonts w:ascii="Tahoma" w:hAnsi="Tahoma"/>
          <w:i/>
          <w:sz w:val="24"/>
        </w:rPr>
      </w:pPr>
    </w:p>
    <w:p w14:paraId="085863AE" w14:textId="1E1EFBDE" w:rsidR="007C128F" w:rsidRDefault="004A64CA" w:rsidP="007C128F">
      <w:pPr>
        <w:tabs>
          <w:tab w:val="left" w:pos="1800"/>
        </w:tabs>
        <w:ind w:left="1800"/>
        <w:jc w:val="both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 xml:space="preserve">Jon Heron </w:t>
      </w:r>
      <w:r w:rsidR="007C128F" w:rsidRPr="00642246">
        <w:rPr>
          <w:rFonts w:ascii="Tahoma" w:hAnsi="Tahoma"/>
          <w:i/>
          <w:sz w:val="24"/>
        </w:rPr>
        <w:t xml:space="preserve">made a motion </w:t>
      </w:r>
      <w:r w:rsidR="00247BEB">
        <w:rPr>
          <w:rFonts w:ascii="Tahoma" w:hAnsi="Tahoma"/>
          <w:i/>
          <w:sz w:val="24"/>
        </w:rPr>
        <w:t xml:space="preserve">for the Board </w:t>
      </w:r>
      <w:r w:rsidR="007C128F" w:rsidRPr="00642246">
        <w:rPr>
          <w:rFonts w:ascii="Tahoma" w:hAnsi="Tahoma"/>
          <w:i/>
          <w:sz w:val="24"/>
        </w:rPr>
        <w:t xml:space="preserve">to </w:t>
      </w:r>
      <w:r w:rsidR="007C128F">
        <w:rPr>
          <w:rFonts w:ascii="Tahoma" w:hAnsi="Tahoma"/>
          <w:i/>
          <w:sz w:val="24"/>
        </w:rPr>
        <w:t xml:space="preserve">accept the draft audit, </w:t>
      </w:r>
      <w:r>
        <w:rPr>
          <w:rFonts w:ascii="Tahoma" w:hAnsi="Tahoma"/>
          <w:i/>
          <w:sz w:val="24"/>
        </w:rPr>
        <w:t>Carton Dallas</w:t>
      </w:r>
      <w:r w:rsidRPr="00642246">
        <w:rPr>
          <w:rFonts w:ascii="Tahoma" w:hAnsi="Tahoma"/>
          <w:i/>
          <w:sz w:val="24"/>
        </w:rPr>
        <w:t xml:space="preserve"> </w:t>
      </w:r>
      <w:r w:rsidR="007C128F">
        <w:rPr>
          <w:rFonts w:ascii="Tahoma" w:hAnsi="Tahoma"/>
          <w:i/>
          <w:sz w:val="24"/>
        </w:rPr>
        <w:t xml:space="preserve">seconded, </w:t>
      </w:r>
      <w:r w:rsidR="007C128F" w:rsidRPr="00642246">
        <w:rPr>
          <w:rFonts w:ascii="Tahoma" w:hAnsi="Tahoma"/>
          <w:i/>
          <w:sz w:val="24"/>
        </w:rPr>
        <w:t>and the motion passed unanimously.</w:t>
      </w:r>
    </w:p>
    <w:p w14:paraId="63A5FFEF" w14:textId="77777777" w:rsidR="00121688" w:rsidRDefault="00121688" w:rsidP="00E125DB">
      <w:pPr>
        <w:tabs>
          <w:tab w:val="left" w:pos="1800"/>
        </w:tabs>
        <w:ind w:left="1800"/>
        <w:jc w:val="both"/>
        <w:rPr>
          <w:rFonts w:ascii="Tahoma" w:hAnsi="Tahoma"/>
          <w:i/>
          <w:sz w:val="24"/>
        </w:rPr>
      </w:pPr>
    </w:p>
    <w:p w14:paraId="255DF8E4" w14:textId="2121F95E" w:rsidR="007258DB" w:rsidRDefault="007258DB" w:rsidP="00E125DB">
      <w:pPr>
        <w:tabs>
          <w:tab w:val="left" w:pos="1800"/>
        </w:tabs>
        <w:ind w:left="1800"/>
        <w:jc w:val="both"/>
        <w:rPr>
          <w:rFonts w:ascii="Tahoma" w:hAnsi="Tahoma"/>
          <w:i/>
          <w:sz w:val="24"/>
        </w:rPr>
      </w:pPr>
    </w:p>
    <w:p w14:paraId="4D391583" w14:textId="77777777" w:rsidR="005E209A" w:rsidRDefault="00BA3EF7" w:rsidP="005E209A">
      <w:pPr>
        <w:tabs>
          <w:tab w:val="left" w:pos="720"/>
        </w:tabs>
        <w:jc w:val="both"/>
        <w:rPr>
          <w:rFonts w:ascii="Tahoma" w:hAnsi="Tahoma"/>
          <w:b/>
          <w:sz w:val="24"/>
          <w:u w:val="double"/>
        </w:rPr>
      </w:pPr>
      <w:r>
        <w:rPr>
          <w:rFonts w:ascii="Tahoma" w:hAnsi="Tahoma"/>
          <w:b/>
          <w:sz w:val="24"/>
        </w:rPr>
        <w:t>I</w:t>
      </w:r>
      <w:r w:rsidR="00174EBC">
        <w:rPr>
          <w:rFonts w:ascii="Tahoma" w:hAnsi="Tahoma"/>
          <w:b/>
          <w:sz w:val="24"/>
        </w:rPr>
        <w:t>I</w:t>
      </w:r>
      <w:r w:rsidR="00BB45BC">
        <w:rPr>
          <w:rFonts w:ascii="Tahoma" w:hAnsi="Tahoma"/>
          <w:b/>
          <w:sz w:val="24"/>
        </w:rPr>
        <w:t>.</w:t>
      </w:r>
      <w:r w:rsidR="00BB45BC">
        <w:rPr>
          <w:rFonts w:ascii="Tahoma" w:hAnsi="Tahoma"/>
          <w:b/>
          <w:sz w:val="24"/>
        </w:rPr>
        <w:tab/>
      </w:r>
      <w:r w:rsidR="005E209A">
        <w:rPr>
          <w:rFonts w:ascii="Tahoma" w:hAnsi="Tahoma"/>
          <w:b/>
          <w:sz w:val="24"/>
          <w:u w:val="double"/>
        </w:rPr>
        <w:t>ADJOURNMENT:</w:t>
      </w:r>
    </w:p>
    <w:p w14:paraId="21FB153D" w14:textId="77777777" w:rsidR="005E209A" w:rsidRDefault="005E209A" w:rsidP="005E209A">
      <w:pPr>
        <w:tabs>
          <w:tab w:val="left" w:pos="720"/>
        </w:tabs>
        <w:jc w:val="both"/>
        <w:rPr>
          <w:rFonts w:ascii="Tahoma" w:hAnsi="Tahoma"/>
          <w:b/>
          <w:sz w:val="24"/>
          <w:u w:val="double"/>
        </w:rPr>
      </w:pPr>
    </w:p>
    <w:p w14:paraId="386A860D" w14:textId="18DD80CC" w:rsidR="005E209A" w:rsidRDefault="00E9561C" w:rsidP="005E209A">
      <w:pPr>
        <w:tabs>
          <w:tab w:val="left" w:pos="0"/>
          <w:tab w:val="left" w:pos="90"/>
        </w:tabs>
        <w:ind w:left="1440"/>
        <w:jc w:val="both"/>
        <w:rPr>
          <w:rFonts w:ascii="Tahoma" w:hAnsi="Tahoma"/>
          <w:b/>
          <w:i/>
          <w:sz w:val="24"/>
        </w:rPr>
      </w:pPr>
      <w:r>
        <w:rPr>
          <w:rFonts w:ascii="Tahoma" w:hAnsi="Tahoma"/>
          <w:i/>
          <w:sz w:val="24"/>
        </w:rPr>
        <w:t>Jodan Berliner</w:t>
      </w:r>
      <w:r w:rsidR="005E209A">
        <w:rPr>
          <w:rFonts w:ascii="Tahoma" w:hAnsi="Tahoma"/>
          <w:i/>
          <w:sz w:val="24"/>
        </w:rPr>
        <w:t xml:space="preserve"> made a motion to adjourn the Board meeting. </w:t>
      </w:r>
      <w:r w:rsidR="000C294F">
        <w:rPr>
          <w:rFonts w:ascii="Tahoma" w:hAnsi="Tahoma"/>
          <w:i/>
          <w:sz w:val="24"/>
        </w:rPr>
        <w:t>Jon Heron</w:t>
      </w:r>
      <w:r w:rsidR="005E209A">
        <w:rPr>
          <w:rFonts w:ascii="Tahoma" w:hAnsi="Tahoma"/>
          <w:i/>
          <w:sz w:val="24"/>
        </w:rPr>
        <w:t xml:space="preserve"> seconded, and the meeting adjourned at 1</w:t>
      </w:r>
      <w:r w:rsidR="000C294F">
        <w:rPr>
          <w:rFonts w:ascii="Tahoma" w:hAnsi="Tahoma"/>
          <w:i/>
          <w:sz w:val="24"/>
        </w:rPr>
        <w:t>1</w:t>
      </w:r>
      <w:r w:rsidR="005E209A">
        <w:rPr>
          <w:rFonts w:ascii="Tahoma" w:hAnsi="Tahoma"/>
          <w:i/>
          <w:sz w:val="24"/>
        </w:rPr>
        <w:t>:</w:t>
      </w:r>
      <w:r w:rsidR="00247BEB">
        <w:rPr>
          <w:rFonts w:ascii="Tahoma" w:hAnsi="Tahoma"/>
          <w:i/>
          <w:sz w:val="24"/>
        </w:rPr>
        <w:t>4</w:t>
      </w:r>
      <w:r w:rsidR="005B52E1">
        <w:rPr>
          <w:rFonts w:ascii="Tahoma" w:hAnsi="Tahoma"/>
          <w:i/>
          <w:sz w:val="24"/>
        </w:rPr>
        <w:t>5</w:t>
      </w:r>
      <w:r w:rsidR="005E209A">
        <w:rPr>
          <w:rFonts w:ascii="Tahoma" w:hAnsi="Tahoma"/>
          <w:i/>
          <w:sz w:val="24"/>
        </w:rPr>
        <w:t xml:space="preserve"> AM.</w:t>
      </w:r>
    </w:p>
    <w:p w14:paraId="78A463A1" w14:textId="69A55FBC" w:rsidR="0036017A" w:rsidRDefault="0036017A" w:rsidP="005E209A">
      <w:pPr>
        <w:tabs>
          <w:tab w:val="left" w:pos="720"/>
        </w:tabs>
        <w:jc w:val="both"/>
        <w:rPr>
          <w:rFonts w:ascii="Tahoma" w:hAnsi="Tahoma"/>
          <w:i/>
          <w:sz w:val="24"/>
        </w:rPr>
      </w:pPr>
    </w:p>
    <w:p w14:paraId="558F0BDA" w14:textId="77777777" w:rsidR="00BF0993" w:rsidRDefault="00BF0993">
      <w:pPr>
        <w:tabs>
          <w:tab w:val="left" w:pos="990"/>
          <w:tab w:val="left" w:pos="1350"/>
        </w:tabs>
        <w:ind w:left="990"/>
        <w:jc w:val="both"/>
        <w:rPr>
          <w:rFonts w:ascii="Tahoma" w:hAnsi="Tahoma"/>
          <w:i/>
          <w:sz w:val="24"/>
        </w:rPr>
      </w:pPr>
    </w:p>
    <w:p w14:paraId="6BC6877B" w14:textId="77777777" w:rsidR="00BF0993" w:rsidRDefault="00BF0993">
      <w:pPr>
        <w:tabs>
          <w:tab w:val="left" w:pos="990"/>
          <w:tab w:val="left" w:pos="1350"/>
        </w:tabs>
        <w:ind w:left="990"/>
        <w:jc w:val="both"/>
        <w:rPr>
          <w:rFonts w:ascii="Tahoma" w:hAnsi="Tahoma"/>
          <w:i/>
          <w:sz w:val="24"/>
        </w:rPr>
      </w:pPr>
    </w:p>
    <w:p w14:paraId="3A4858FE" w14:textId="77777777" w:rsidR="000449DB" w:rsidRDefault="000449DB">
      <w:pPr>
        <w:tabs>
          <w:tab w:val="left" w:pos="990"/>
          <w:tab w:val="left" w:pos="1350"/>
        </w:tabs>
        <w:ind w:left="990"/>
        <w:jc w:val="both"/>
        <w:rPr>
          <w:rFonts w:ascii="Tahoma" w:hAnsi="Tahoma"/>
          <w:i/>
          <w:sz w:val="24"/>
        </w:rPr>
      </w:pPr>
    </w:p>
    <w:p w14:paraId="048AE3EA" w14:textId="77777777" w:rsidR="00BB45BC" w:rsidRDefault="0023418B">
      <w:pPr>
        <w:tabs>
          <w:tab w:val="left" w:pos="990"/>
          <w:tab w:val="left" w:pos="1350"/>
        </w:tabs>
        <w:ind w:left="990" w:hanging="27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________________________________</w:t>
      </w:r>
      <w:r>
        <w:rPr>
          <w:rFonts w:ascii="Tahoma" w:hAnsi="Tahoma"/>
          <w:sz w:val="24"/>
        </w:rPr>
        <w:tab/>
      </w:r>
      <w:r w:rsidR="00BB45BC">
        <w:rPr>
          <w:rFonts w:ascii="Tahoma" w:hAnsi="Tahoma"/>
          <w:sz w:val="24"/>
        </w:rPr>
        <w:tab/>
      </w:r>
      <w:r w:rsidR="00BB45BC"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>_____________________________</w:t>
      </w:r>
    </w:p>
    <w:p w14:paraId="5F56411A" w14:textId="04884E86" w:rsidR="00BB45BC" w:rsidRDefault="005E209A" w:rsidP="0058023A">
      <w:pPr>
        <w:pStyle w:val="Heading6"/>
        <w:ind w:left="630" w:firstLine="90"/>
        <w:jc w:val="left"/>
        <w:rPr>
          <w:rFonts w:ascii="Tahoma" w:hAnsi="Tahoma"/>
        </w:rPr>
      </w:pPr>
      <w:r>
        <w:rPr>
          <w:rFonts w:ascii="Tahoma" w:hAnsi="Tahoma"/>
        </w:rPr>
        <w:t>Ed Schottland</w:t>
      </w:r>
      <w:r w:rsidR="0068603F">
        <w:rPr>
          <w:rFonts w:ascii="Tahoma" w:hAnsi="Tahoma"/>
        </w:rPr>
        <w:t xml:space="preserve">, </w:t>
      </w:r>
      <w:r w:rsidR="00BB45BC">
        <w:rPr>
          <w:rFonts w:ascii="Tahoma" w:hAnsi="Tahoma"/>
        </w:rPr>
        <w:t>President</w:t>
      </w:r>
      <w:r w:rsidR="0068603F">
        <w:rPr>
          <w:rFonts w:ascii="Tahoma" w:hAnsi="Tahoma"/>
        </w:rPr>
        <w:tab/>
      </w:r>
      <w:r w:rsidR="0068603F">
        <w:rPr>
          <w:rFonts w:ascii="Tahoma" w:hAnsi="Tahoma"/>
        </w:rPr>
        <w:tab/>
      </w:r>
      <w:r w:rsidR="0068603F">
        <w:rPr>
          <w:rFonts w:ascii="Tahoma" w:hAnsi="Tahoma"/>
        </w:rPr>
        <w:tab/>
      </w:r>
      <w:r w:rsidR="0023418B">
        <w:rPr>
          <w:rFonts w:ascii="Tahoma" w:hAnsi="Tahoma"/>
        </w:rPr>
        <w:tab/>
      </w:r>
      <w:r w:rsidR="0023418B">
        <w:rPr>
          <w:rFonts w:ascii="Tahoma" w:hAnsi="Tahoma"/>
        </w:rPr>
        <w:tab/>
      </w:r>
      <w:r w:rsidR="00E9561C">
        <w:rPr>
          <w:rFonts w:ascii="Tahoma" w:hAnsi="Tahoma"/>
        </w:rPr>
        <w:t>Lori Schmidt</w:t>
      </w:r>
      <w:r w:rsidR="00EE1DBC" w:rsidRPr="003F707C">
        <w:rPr>
          <w:rFonts w:ascii="Tahoma" w:hAnsi="Tahoma"/>
        </w:rPr>
        <w:t>, Secretary</w:t>
      </w:r>
    </w:p>
    <w:p w14:paraId="0B0C6C06" w14:textId="77777777" w:rsidR="00BB45BC" w:rsidRDefault="00BB45BC">
      <w:pPr>
        <w:rPr>
          <w:rFonts w:ascii="Tahoma" w:hAnsi="Tahoma"/>
        </w:rPr>
      </w:pPr>
    </w:p>
    <w:sectPr w:rsidR="00BB45BC">
      <w:footerReference w:type="default" r:id="rId8"/>
      <w:pgSz w:w="12240" w:h="15840"/>
      <w:pgMar w:top="1008" w:right="864" w:bottom="288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5A5F" w14:textId="77777777" w:rsidR="006B096C" w:rsidRDefault="006B096C">
      <w:r>
        <w:separator/>
      </w:r>
    </w:p>
  </w:endnote>
  <w:endnote w:type="continuationSeparator" w:id="0">
    <w:p w14:paraId="34FC8982" w14:textId="77777777" w:rsidR="006B096C" w:rsidRDefault="006B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3850" w14:textId="77777777" w:rsidR="00C76124" w:rsidRDefault="00C7612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2CD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61F9" w14:textId="77777777" w:rsidR="006B096C" w:rsidRDefault="006B096C">
      <w:r>
        <w:separator/>
      </w:r>
    </w:p>
  </w:footnote>
  <w:footnote w:type="continuationSeparator" w:id="0">
    <w:p w14:paraId="5134F856" w14:textId="77777777" w:rsidR="006B096C" w:rsidRDefault="006B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28E2512"/>
    <w:lvl w:ilvl="0">
      <w:numFmt w:val="bullet"/>
      <w:lvlText w:val="*"/>
      <w:lvlJc w:val="left"/>
    </w:lvl>
  </w:abstractNum>
  <w:abstractNum w:abstractNumId="1" w15:restartNumberingAfterBreak="0">
    <w:nsid w:val="057176D2"/>
    <w:multiLevelType w:val="hybridMultilevel"/>
    <w:tmpl w:val="6164D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E5084"/>
    <w:multiLevelType w:val="hybridMultilevel"/>
    <w:tmpl w:val="2732EB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8304AB"/>
    <w:multiLevelType w:val="hybridMultilevel"/>
    <w:tmpl w:val="5E6C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91B"/>
    <w:multiLevelType w:val="hybridMultilevel"/>
    <w:tmpl w:val="270C4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B4976"/>
    <w:multiLevelType w:val="hybridMultilevel"/>
    <w:tmpl w:val="8EC49C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5406D5"/>
    <w:multiLevelType w:val="hybridMultilevel"/>
    <w:tmpl w:val="15DE6664"/>
    <w:lvl w:ilvl="0" w:tplc="25E8AE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A01428B"/>
    <w:multiLevelType w:val="hybridMultilevel"/>
    <w:tmpl w:val="E7FA2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F67F0D"/>
    <w:multiLevelType w:val="hybridMultilevel"/>
    <w:tmpl w:val="B04E19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166B5D"/>
    <w:multiLevelType w:val="hybridMultilevel"/>
    <w:tmpl w:val="4F20DD2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7CF5B8E"/>
    <w:multiLevelType w:val="hybridMultilevel"/>
    <w:tmpl w:val="7D2EF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3E7569"/>
    <w:multiLevelType w:val="hybridMultilevel"/>
    <w:tmpl w:val="EE9C9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662FFD"/>
    <w:multiLevelType w:val="singleLevel"/>
    <w:tmpl w:val="A3AA2D0C"/>
    <w:lvl w:ilvl="0">
      <w:start w:val="1"/>
      <w:numFmt w:val="decimal"/>
      <w:lvlText w:val="%1."/>
      <w:legacy w:legacy="1" w:legacySpace="120" w:legacyIndent="360"/>
      <w:lvlJc w:val="left"/>
      <w:pPr>
        <w:ind w:left="1800" w:hanging="360"/>
      </w:pPr>
    </w:lvl>
  </w:abstractNum>
  <w:abstractNum w:abstractNumId="13" w15:restartNumberingAfterBreak="0">
    <w:nsid w:val="4D4346B6"/>
    <w:multiLevelType w:val="hybridMultilevel"/>
    <w:tmpl w:val="BB96F25A"/>
    <w:lvl w:ilvl="0" w:tplc="4B4062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14A5BDE"/>
    <w:multiLevelType w:val="hybridMultilevel"/>
    <w:tmpl w:val="9A564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3B90741"/>
    <w:multiLevelType w:val="hybridMultilevel"/>
    <w:tmpl w:val="FD542E6E"/>
    <w:lvl w:ilvl="0" w:tplc="887435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815F55"/>
    <w:multiLevelType w:val="hybridMultilevel"/>
    <w:tmpl w:val="FBE0601A"/>
    <w:lvl w:ilvl="0" w:tplc="DA9C51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64496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 w16cid:durableId="759180851">
    <w:abstractNumId w:val="16"/>
  </w:num>
  <w:num w:numId="3" w16cid:durableId="1401368276">
    <w:abstractNumId w:val="14"/>
  </w:num>
  <w:num w:numId="4" w16cid:durableId="435486981">
    <w:abstractNumId w:val="13"/>
  </w:num>
  <w:num w:numId="5" w16cid:durableId="1362434590">
    <w:abstractNumId w:val="6"/>
  </w:num>
  <w:num w:numId="6" w16cid:durableId="1122267730">
    <w:abstractNumId w:val="3"/>
  </w:num>
  <w:num w:numId="7" w16cid:durableId="1599017324">
    <w:abstractNumId w:val="8"/>
  </w:num>
  <w:num w:numId="8" w16cid:durableId="1062828720">
    <w:abstractNumId w:val="9"/>
  </w:num>
  <w:num w:numId="9" w16cid:durableId="1834644483">
    <w:abstractNumId w:val="5"/>
  </w:num>
  <w:num w:numId="10" w16cid:durableId="771897283">
    <w:abstractNumId w:val="11"/>
  </w:num>
  <w:num w:numId="11" w16cid:durableId="994725582">
    <w:abstractNumId w:val="10"/>
  </w:num>
  <w:num w:numId="12" w16cid:durableId="746851952">
    <w:abstractNumId w:val="1"/>
  </w:num>
  <w:num w:numId="13" w16cid:durableId="710034542">
    <w:abstractNumId w:val="4"/>
  </w:num>
  <w:num w:numId="14" w16cid:durableId="1973368783">
    <w:abstractNumId w:val="7"/>
  </w:num>
  <w:num w:numId="15" w16cid:durableId="506671434">
    <w:abstractNumId w:val="12"/>
  </w:num>
  <w:num w:numId="16" w16cid:durableId="270162484">
    <w:abstractNumId w:val="2"/>
  </w:num>
  <w:num w:numId="17" w16cid:durableId="206976534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BC"/>
    <w:rsid w:val="00000F39"/>
    <w:rsid w:val="00005374"/>
    <w:rsid w:val="00012B98"/>
    <w:rsid w:val="00012FBF"/>
    <w:rsid w:val="00031578"/>
    <w:rsid w:val="00042CED"/>
    <w:rsid w:val="000449DB"/>
    <w:rsid w:val="00051CB8"/>
    <w:rsid w:val="00070C43"/>
    <w:rsid w:val="00072D31"/>
    <w:rsid w:val="000758E6"/>
    <w:rsid w:val="000806AF"/>
    <w:rsid w:val="00082CC0"/>
    <w:rsid w:val="000A00F9"/>
    <w:rsid w:val="000A011E"/>
    <w:rsid w:val="000B10D1"/>
    <w:rsid w:val="000B25F9"/>
    <w:rsid w:val="000C294F"/>
    <w:rsid w:val="000D08BF"/>
    <w:rsid w:val="000D41FE"/>
    <w:rsid w:val="000E48C6"/>
    <w:rsid w:val="000F0636"/>
    <w:rsid w:val="000F145E"/>
    <w:rsid w:val="000F1873"/>
    <w:rsid w:val="000F19C2"/>
    <w:rsid w:val="001002F9"/>
    <w:rsid w:val="00101B0D"/>
    <w:rsid w:val="001022DB"/>
    <w:rsid w:val="001126B2"/>
    <w:rsid w:val="00115A55"/>
    <w:rsid w:val="00121688"/>
    <w:rsid w:val="00132140"/>
    <w:rsid w:val="00133750"/>
    <w:rsid w:val="00157B9A"/>
    <w:rsid w:val="00174EBC"/>
    <w:rsid w:val="00190850"/>
    <w:rsid w:val="001951F0"/>
    <w:rsid w:val="001A5C20"/>
    <w:rsid w:val="001A7A61"/>
    <w:rsid w:val="001B04BF"/>
    <w:rsid w:val="001B3B77"/>
    <w:rsid w:val="001C2DCB"/>
    <w:rsid w:val="001D075C"/>
    <w:rsid w:val="00213C09"/>
    <w:rsid w:val="0023418B"/>
    <w:rsid w:val="00235754"/>
    <w:rsid w:val="00247BEB"/>
    <w:rsid w:val="00250497"/>
    <w:rsid w:val="00261546"/>
    <w:rsid w:val="00264583"/>
    <w:rsid w:val="002657C8"/>
    <w:rsid w:val="00270418"/>
    <w:rsid w:val="00270FCA"/>
    <w:rsid w:val="002776F1"/>
    <w:rsid w:val="00283606"/>
    <w:rsid w:val="00286B96"/>
    <w:rsid w:val="002970E9"/>
    <w:rsid w:val="002A514A"/>
    <w:rsid w:val="002C1891"/>
    <w:rsid w:val="002C2EA9"/>
    <w:rsid w:val="002C41D4"/>
    <w:rsid w:val="002C5233"/>
    <w:rsid w:val="002E28F4"/>
    <w:rsid w:val="00301379"/>
    <w:rsid w:val="00302D86"/>
    <w:rsid w:val="00324A0F"/>
    <w:rsid w:val="00333513"/>
    <w:rsid w:val="00345BFE"/>
    <w:rsid w:val="00352688"/>
    <w:rsid w:val="00352C63"/>
    <w:rsid w:val="00353FAD"/>
    <w:rsid w:val="0036017A"/>
    <w:rsid w:val="00367A78"/>
    <w:rsid w:val="0037311F"/>
    <w:rsid w:val="00380D56"/>
    <w:rsid w:val="00383B9D"/>
    <w:rsid w:val="0039172B"/>
    <w:rsid w:val="0039229B"/>
    <w:rsid w:val="003A57D6"/>
    <w:rsid w:val="003A5D4D"/>
    <w:rsid w:val="003B26C8"/>
    <w:rsid w:val="003B2E30"/>
    <w:rsid w:val="003C4FFC"/>
    <w:rsid w:val="003C6714"/>
    <w:rsid w:val="003E12CE"/>
    <w:rsid w:val="003E2044"/>
    <w:rsid w:val="003E57EB"/>
    <w:rsid w:val="003F34E6"/>
    <w:rsid w:val="00400CDB"/>
    <w:rsid w:val="00405D7D"/>
    <w:rsid w:val="00406372"/>
    <w:rsid w:val="00424196"/>
    <w:rsid w:val="00445CD7"/>
    <w:rsid w:val="00447178"/>
    <w:rsid w:val="00450614"/>
    <w:rsid w:val="00450A4B"/>
    <w:rsid w:val="00453C16"/>
    <w:rsid w:val="00470A43"/>
    <w:rsid w:val="00493044"/>
    <w:rsid w:val="00493F6E"/>
    <w:rsid w:val="004A05EC"/>
    <w:rsid w:val="004A2548"/>
    <w:rsid w:val="004A462B"/>
    <w:rsid w:val="004A64CA"/>
    <w:rsid w:val="004B2C7E"/>
    <w:rsid w:val="004C2E27"/>
    <w:rsid w:val="004C7CEA"/>
    <w:rsid w:val="004F4578"/>
    <w:rsid w:val="004F497A"/>
    <w:rsid w:val="005011CE"/>
    <w:rsid w:val="005150FF"/>
    <w:rsid w:val="00535F22"/>
    <w:rsid w:val="005527DB"/>
    <w:rsid w:val="005632CD"/>
    <w:rsid w:val="0058023A"/>
    <w:rsid w:val="005924D8"/>
    <w:rsid w:val="005938DD"/>
    <w:rsid w:val="005A39C5"/>
    <w:rsid w:val="005A66F1"/>
    <w:rsid w:val="005B27A8"/>
    <w:rsid w:val="005B475D"/>
    <w:rsid w:val="005B52DF"/>
    <w:rsid w:val="005B52E1"/>
    <w:rsid w:val="005C7FFC"/>
    <w:rsid w:val="005E0119"/>
    <w:rsid w:val="005E209A"/>
    <w:rsid w:val="005F3BB3"/>
    <w:rsid w:val="005F5D51"/>
    <w:rsid w:val="005F6B60"/>
    <w:rsid w:val="00622C47"/>
    <w:rsid w:val="00623AAD"/>
    <w:rsid w:val="00642246"/>
    <w:rsid w:val="00644894"/>
    <w:rsid w:val="0065438B"/>
    <w:rsid w:val="00665E26"/>
    <w:rsid w:val="006661BA"/>
    <w:rsid w:val="006677A8"/>
    <w:rsid w:val="00670D40"/>
    <w:rsid w:val="00673227"/>
    <w:rsid w:val="006820F6"/>
    <w:rsid w:val="0068603F"/>
    <w:rsid w:val="00690B77"/>
    <w:rsid w:val="00692CD4"/>
    <w:rsid w:val="0069357A"/>
    <w:rsid w:val="006A562B"/>
    <w:rsid w:val="006B096C"/>
    <w:rsid w:val="006B3FBB"/>
    <w:rsid w:val="006C2A85"/>
    <w:rsid w:val="006C4CE9"/>
    <w:rsid w:val="006C6A38"/>
    <w:rsid w:val="006D2352"/>
    <w:rsid w:val="006E10BD"/>
    <w:rsid w:val="006E5898"/>
    <w:rsid w:val="006E590B"/>
    <w:rsid w:val="006E7B5C"/>
    <w:rsid w:val="00700F8E"/>
    <w:rsid w:val="007258DB"/>
    <w:rsid w:val="007341F9"/>
    <w:rsid w:val="00736277"/>
    <w:rsid w:val="007714A0"/>
    <w:rsid w:val="00774BA9"/>
    <w:rsid w:val="00780C7A"/>
    <w:rsid w:val="007A61C0"/>
    <w:rsid w:val="007A70E9"/>
    <w:rsid w:val="007C128F"/>
    <w:rsid w:val="007C1307"/>
    <w:rsid w:val="007C1A2A"/>
    <w:rsid w:val="007D6362"/>
    <w:rsid w:val="007D6BD1"/>
    <w:rsid w:val="007E1A31"/>
    <w:rsid w:val="007E254F"/>
    <w:rsid w:val="007E61F7"/>
    <w:rsid w:val="007F0091"/>
    <w:rsid w:val="00820D2E"/>
    <w:rsid w:val="00825E2C"/>
    <w:rsid w:val="00834CE5"/>
    <w:rsid w:val="00840445"/>
    <w:rsid w:val="00840EF0"/>
    <w:rsid w:val="00850F34"/>
    <w:rsid w:val="0085731C"/>
    <w:rsid w:val="00860818"/>
    <w:rsid w:val="00861EBA"/>
    <w:rsid w:val="00886E83"/>
    <w:rsid w:val="008A39CD"/>
    <w:rsid w:val="008B1445"/>
    <w:rsid w:val="008B335B"/>
    <w:rsid w:val="008B4498"/>
    <w:rsid w:val="008B6B1F"/>
    <w:rsid w:val="008C172B"/>
    <w:rsid w:val="008C619E"/>
    <w:rsid w:val="008D5CED"/>
    <w:rsid w:val="009023B3"/>
    <w:rsid w:val="0091152A"/>
    <w:rsid w:val="0091527D"/>
    <w:rsid w:val="00915F5A"/>
    <w:rsid w:val="00940256"/>
    <w:rsid w:val="009410B0"/>
    <w:rsid w:val="00952679"/>
    <w:rsid w:val="00953976"/>
    <w:rsid w:val="009541C2"/>
    <w:rsid w:val="00955943"/>
    <w:rsid w:val="00955F70"/>
    <w:rsid w:val="00957E48"/>
    <w:rsid w:val="00962784"/>
    <w:rsid w:val="00985BA7"/>
    <w:rsid w:val="00986061"/>
    <w:rsid w:val="00986CAF"/>
    <w:rsid w:val="009B2AEB"/>
    <w:rsid w:val="009C3B16"/>
    <w:rsid w:val="009E1ECE"/>
    <w:rsid w:val="009E4C44"/>
    <w:rsid w:val="009F3274"/>
    <w:rsid w:val="00A15134"/>
    <w:rsid w:val="00A16F31"/>
    <w:rsid w:val="00A17211"/>
    <w:rsid w:val="00A41933"/>
    <w:rsid w:val="00A420A1"/>
    <w:rsid w:val="00A44528"/>
    <w:rsid w:val="00A52120"/>
    <w:rsid w:val="00A542A4"/>
    <w:rsid w:val="00A60FD1"/>
    <w:rsid w:val="00A62239"/>
    <w:rsid w:val="00A671ED"/>
    <w:rsid w:val="00A7330E"/>
    <w:rsid w:val="00A75643"/>
    <w:rsid w:val="00A857C8"/>
    <w:rsid w:val="00A94274"/>
    <w:rsid w:val="00A95712"/>
    <w:rsid w:val="00AA07A8"/>
    <w:rsid w:val="00AC5298"/>
    <w:rsid w:val="00AC5A3E"/>
    <w:rsid w:val="00AC64A5"/>
    <w:rsid w:val="00AD060A"/>
    <w:rsid w:val="00AD1CB3"/>
    <w:rsid w:val="00AF727C"/>
    <w:rsid w:val="00B222FA"/>
    <w:rsid w:val="00B260FB"/>
    <w:rsid w:val="00B33258"/>
    <w:rsid w:val="00B36562"/>
    <w:rsid w:val="00B41746"/>
    <w:rsid w:val="00B43182"/>
    <w:rsid w:val="00B43360"/>
    <w:rsid w:val="00B4504C"/>
    <w:rsid w:val="00B52644"/>
    <w:rsid w:val="00B65FD6"/>
    <w:rsid w:val="00B914FC"/>
    <w:rsid w:val="00B9428D"/>
    <w:rsid w:val="00BA3EF7"/>
    <w:rsid w:val="00BB3566"/>
    <w:rsid w:val="00BB45BC"/>
    <w:rsid w:val="00BC4E6F"/>
    <w:rsid w:val="00BC54DE"/>
    <w:rsid w:val="00BD2665"/>
    <w:rsid w:val="00BD5A5F"/>
    <w:rsid w:val="00BD6883"/>
    <w:rsid w:val="00BE1AAC"/>
    <w:rsid w:val="00BF0993"/>
    <w:rsid w:val="00BF1103"/>
    <w:rsid w:val="00BF5349"/>
    <w:rsid w:val="00C06717"/>
    <w:rsid w:val="00C11581"/>
    <w:rsid w:val="00C16B0E"/>
    <w:rsid w:val="00C26694"/>
    <w:rsid w:val="00C545B9"/>
    <w:rsid w:val="00C6031B"/>
    <w:rsid w:val="00C76124"/>
    <w:rsid w:val="00C83F24"/>
    <w:rsid w:val="00CA730C"/>
    <w:rsid w:val="00CB170D"/>
    <w:rsid w:val="00CB522A"/>
    <w:rsid w:val="00CC006F"/>
    <w:rsid w:val="00CC38CE"/>
    <w:rsid w:val="00CF19ED"/>
    <w:rsid w:val="00D16EAE"/>
    <w:rsid w:val="00D268C9"/>
    <w:rsid w:val="00D279C6"/>
    <w:rsid w:val="00D302D0"/>
    <w:rsid w:val="00D413C7"/>
    <w:rsid w:val="00D42AB5"/>
    <w:rsid w:val="00D67BF8"/>
    <w:rsid w:val="00D701F7"/>
    <w:rsid w:val="00D71398"/>
    <w:rsid w:val="00D77BE9"/>
    <w:rsid w:val="00D8078F"/>
    <w:rsid w:val="00DB5636"/>
    <w:rsid w:val="00DC7777"/>
    <w:rsid w:val="00DD1EE7"/>
    <w:rsid w:val="00DD366A"/>
    <w:rsid w:val="00DD4A85"/>
    <w:rsid w:val="00DE2D34"/>
    <w:rsid w:val="00DF6B60"/>
    <w:rsid w:val="00DF6F94"/>
    <w:rsid w:val="00DF7D07"/>
    <w:rsid w:val="00E00F2D"/>
    <w:rsid w:val="00E125DB"/>
    <w:rsid w:val="00E228F6"/>
    <w:rsid w:val="00E36901"/>
    <w:rsid w:val="00E63EEA"/>
    <w:rsid w:val="00E77AAB"/>
    <w:rsid w:val="00E8798B"/>
    <w:rsid w:val="00E91655"/>
    <w:rsid w:val="00E9561C"/>
    <w:rsid w:val="00EB2E08"/>
    <w:rsid w:val="00EB610B"/>
    <w:rsid w:val="00EC3277"/>
    <w:rsid w:val="00EE1DBC"/>
    <w:rsid w:val="00F0186E"/>
    <w:rsid w:val="00F074F6"/>
    <w:rsid w:val="00F14980"/>
    <w:rsid w:val="00F3150D"/>
    <w:rsid w:val="00F51BE0"/>
    <w:rsid w:val="00F5548A"/>
    <w:rsid w:val="00F6039E"/>
    <w:rsid w:val="00F64F9F"/>
    <w:rsid w:val="00F719FD"/>
    <w:rsid w:val="00F806E5"/>
    <w:rsid w:val="00F867C3"/>
    <w:rsid w:val="00F95A34"/>
    <w:rsid w:val="00FB46C2"/>
    <w:rsid w:val="00FB4F89"/>
    <w:rsid w:val="00FB547C"/>
    <w:rsid w:val="00FB6846"/>
    <w:rsid w:val="00FC2AB5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2D531"/>
  <w15:chartTrackingRefBased/>
  <w15:docId w15:val="{F891EBEE-AD71-4BDD-A497-FFABA8FE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jc w:val="both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630"/>
        <w:tab w:val="left" w:pos="135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216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1440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6930"/>
      </w:tabs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Date">
    <w:name w:val="Date"/>
    <w:basedOn w:val="Normal"/>
  </w:style>
  <w:style w:type="paragraph" w:styleId="ListBullet2">
    <w:name w:val="List Bullet 2"/>
    <w:basedOn w:val="Normal"/>
    <w:semiHidden/>
    <w:pPr>
      <w:ind w:left="720" w:hanging="360"/>
    </w:pPr>
  </w:style>
  <w:style w:type="paragraph" w:styleId="ListBullet3">
    <w:name w:val="List Bullet 3"/>
    <w:basedOn w:val="Normal"/>
    <w:semiHidden/>
    <w:pPr>
      <w:ind w:left="1080" w:hanging="360"/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220">
    <w:name w:val="Body Text 220"/>
    <w:basedOn w:val="Normal"/>
    <w:pPr>
      <w:spacing w:after="120"/>
      <w:ind w:left="360"/>
    </w:pPr>
  </w:style>
  <w:style w:type="paragraph" w:styleId="BodyText3">
    <w:name w:val="Body Text 3"/>
    <w:basedOn w:val="BodyText220"/>
  </w:style>
  <w:style w:type="paragraph" w:styleId="List3">
    <w:name w:val="List 3"/>
    <w:basedOn w:val="Normal"/>
    <w:semiHidden/>
    <w:pPr>
      <w:ind w:left="1080" w:hanging="36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customStyle="1" w:styleId="BodyText4">
    <w:name w:val="Body Text 4"/>
    <w:basedOn w:val="BodyText220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8"/>
    </w:rPr>
  </w:style>
  <w:style w:type="paragraph" w:customStyle="1" w:styleId="BodyText219">
    <w:name w:val="Body Text 219"/>
    <w:basedOn w:val="Normal"/>
    <w:pPr>
      <w:ind w:left="1440"/>
      <w:jc w:val="both"/>
    </w:pPr>
    <w:rPr>
      <w:i/>
      <w:sz w:val="24"/>
    </w:rPr>
  </w:style>
  <w:style w:type="paragraph" w:styleId="BodyTextIndent2">
    <w:name w:val="Body Text Indent 2"/>
    <w:basedOn w:val="Normal"/>
    <w:pPr>
      <w:ind w:left="1440"/>
    </w:pPr>
    <w:rPr>
      <w:i/>
      <w:sz w:val="24"/>
    </w:rPr>
  </w:style>
  <w:style w:type="paragraph" w:styleId="BodyTextIndent3">
    <w:name w:val="Body Text Indent 3"/>
    <w:basedOn w:val="Normal"/>
    <w:pPr>
      <w:tabs>
        <w:tab w:val="left" w:pos="720"/>
      </w:tabs>
      <w:ind w:left="1440" w:hanging="720"/>
      <w:jc w:val="both"/>
    </w:pPr>
    <w:rPr>
      <w:sz w:val="24"/>
    </w:rPr>
  </w:style>
  <w:style w:type="paragraph" w:customStyle="1" w:styleId="BodyText218">
    <w:name w:val="Body Text 218"/>
    <w:basedOn w:val="Normal"/>
    <w:pPr>
      <w:ind w:left="1440"/>
      <w:jc w:val="both"/>
    </w:pPr>
    <w:rPr>
      <w:sz w:val="24"/>
    </w:rPr>
  </w:style>
  <w:style w:type="paragraph" w:customStyle="1" w:styleId="BodyText217">
    <w:name w:val="Body Text 217"/>
    <w:basedOn w:val="Normal"/>
    <w:pPr>
      <w:ind w:left="2160"/>
      <w:jc w:val="both"/>
    </w:pPr>
    <w:rPr>
      <w:i/>
      <w:sz w:val="24"/>
    </w:rPr>
  </w:style>
  <w:style w:type="paragraph" w:customStyle="1" w:styleId="BodyText216">
    <w:name w:val="Body Text 216"/>
    <w:basedOn w:val="Normal"/>
    <w:pPr>
      <w:tabs>
        <w:tab w:val="left" w:pos="720"/>
      </w:tabs>
      <w:ind w:left="108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customStyle="1" w:styleId="BodyText215">
    <w:name w:val="Body Text 215"/>
    <w:basedOn w:val="Normal"/>
    <w:pPr>
      <w:tabs>
        <w:tab w:val="left" w:pos="1440"/>
      </w:tabs>
      <w:ind w:left="1080"/>
      <w:jc w:val="both"/>
    </w:pPr>
    <w:rPr>
      <w:i/>
      <w:sz w:val="24"/>
    </w:rPr>
  </w:style>
  <w:style w:type="paragraph" w:customStyle="1" w:styleId="BodyText214">
    <w:name w:val="Body Text 214"/>
    <w:basedOn w:val="Normal"/>
    <w:pPr>
      <w:tabs>
        <w:tab w:val="left" w:pos="1440"/>
      </w:tabs>
      <w:ind w:left="2160"/>
      <w:jc w:val="both"/>
    </w:pPr>
    <w:rPr>
      <w:i/>
      <w:sz w:val="24"/>
    </w:rPr>
  </w:style>
  <w:style w:type="paragraph" w:customStyle="1" w:styleId="BodyText213">
    <w:name w:val="Body Text 213"/>
    <w:basedOn w:val="Normal"/>
    <w:pPr>
      <w:tabs>
        <w:tab w:val="left" w:pos="1440"/>
      </w:tabs>
      <w:ind w:left="1440"/>
      <w:jc w:val="both"/>
    </w:pPr>
    <w:rPr>
      <w:b/>
      <w:sz w:val="24"/>
    </w:rPr>
  </w:style>
  <w:style w:type="paragraph" w:customStyle="1" w:styleId="BodyText212">
    <w:name w:val="Body Text 212"/>
    <w:basedOn w:val="Normal"/>
    <w:pPr>
      <w:tabs>
        <w:tab w:val="left" w:pos="1800"/>
      </w:tabs>
      <w:ind w:left="2160"/>
      <w:jc w:val="both"/>
    </w:pPr>
    <w:rPr>
      <w:i/>
      <w:sz w:val="24"/>
    </w:rPr>
  </w:style>
  <w:style w:type="paragraph" w:customStyle="1" w:styleId="BodyText211">
    <w:name w:val="Body Text 211"/>
    <w:basedOn w:val="Normal"/>
    <w:pPr>
      <w:tabs>
        <w:tab w:val="left" w:pos="0"/>
        <w:tab w:val="left" w:pos="720"/>
        <w:tab w:val="left" w:pos="810"/>
        <w:tab w:val="left" w:pos="1350"/>
      </w:tabs>
      <w:ind w:left="720"/>
      <w:jc w:val="both"/>
    </w:pPr>
    <w:rPr>
      <w:sz w:val="24"/>
    </w:rPr>
  </w:style>
  <w:style w:type="paragraph" w:customStyle="1" w:styleId="BodyText210">
    <w:name w:val="Body Text 210"/>
    <w:basedOn w:val="Normal"/>
    <w:pPr>
      <w:tabs>
        <w:tab w:val="left" w:pos="1980"/>
      </w:tabs>
      <w:ind w:left="1890" w:hanging="450"/>
      <w:jc w:val="both"/>
    </w:pPr>
    <w:rPr>
      <w:b/>
      <w:sz w:val="24"/>
    </w:rPr>
  </w:style>
  <w:style w:type="paragraph" w:customStyle="1" w:styleId="BodyText29">
    <w:name w:val="Body Text 29"/>
    <w:basedOn w:val="Normal"/>
    <w:pPr>
      <w:tabs>
        <w:tab w:val="left" w:pos="720"/>
      </w:tabs>
      <w:ind w:left="2160"/>
      <w:jc w:val="both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customStyle="1" w:styleId="BodyText28">
    <w:name w:val="Body Text 28"/>
    <w:basedOn w:val="Normal"/>
    <w:pPr>
      <w:tabs>
        <w:tab w:val="left" w:pos="2160"/>
      </w:tabs>
      <w:ind w:left="2160" w:hanging="1440"/>
      <w:jc w:val="both"/>
    </w:pPr>
    <w:rPr>
      <w:sz w:val="24"/>
    </w:rPr>
  </w:style>
  <w:style w:type="paragraph" w:customStyle="1" w:styleId="BodyText27">
    <w:name w:val="Body Text 27"/>
    <w:basedOn w:val="Normal"/>
    <w:pPr>
      <w:tabs>
        <w:tab w:val="left" w:pos="1710"/>
      </w:tabs>
      <w:ind w:left="2160"/>
      <w:jc w:val="both"/>
    </w:pPr>
    <w:rPr>
      <w:i/>
      <w:sz w:val="24"/>
    </w:rPr>
  </w:style>
  <w:style w:type="paragraph" w:customStyle="1" w:styleId="BodyText26">
    <w:name w:val="Body Text 26"/>
    <w:basedOn w:val="Normal"/>
    <w:pPr>
      <w:ind w:left="720"/>
    </w:pPr>
    <w:rPr>
      <w:sz w:val="24"/>
    </w:rPr>
  </w:style>
  <w:style w:type="paragraph" w:customStyle="1" w:styleId="BodyText25">
    <w:name w:val="Body Text 25"/>
    <w:basedOn w:val="Normal"/>
    <w:pPr>
      <w:tabs>
        <w:tab w:val="left" w:pos="1800"/>
      </w:tabs>
      <w:ind w:left="1800" w:hanging="360"/>
      <w:jc w:val="both"/>
    </w:pPr>
    <w:rPr>
      <w:b/>
      <w:sz w:val="24"/>
    </w:rPr>
  </w:style>
  <w:style w:type="paragraph" w:customStyle="1" w:styleId="BodyText24">
    <w:name w:val="Body Text 24"/>
    <w:basedOn w:val="Normal"/>
    <w:pPr>
      <w:tabs>
        <w:tab w:val="left" w:pos="720"/>
        <w:tab w:val="left" w:pos="1080"/>
      </w:tabs>
      <w:ind w:left="1800"/>
    </w:pPr>
    <w:rPr>
      <w:i/>
      <w:sz w:val="24"/>
    </w:rPr>
  </w:style>
  <w:style w:type="paragraph" w:customStyle="1" w:styleId="BodyText23">
    <w:name w:val="Body Text 23"/>
    <w:basedOn w:val="Normal"/>
    <w:pPr>
      <w:tabs>
        <w:tab w:val="left" w:pos="1440"/>
        <w:tab w:val="left" w:pos="1800"/>
      </w:tabs>
      <w:ind w:left="1800"/>
      <w:jc w:val="both"/>
    </w:pPr>
    <w:rPr>
      <w:i/>
      <w:sz w:val="24"/>
    </w:rPr>
  </w:style>
  <w:style w:type="paragraph" w:customStyle="1" w:styleId="BodyText22">
    <w:name w:val="Body Text 22"/>
    <w:basedOn w:val="Normal"/>
    <w:pPr>
      <w:tabs>
        <w:tab w:val="left" w:pos="720"/>
        <w:tab w:val="left" w:pos="2160"/>
      </w:tabs>
      <w:ind w:left="720"/>
      <w:jc w:val="both"/>
    </w:pPr>
    <w:rPr>
      <w:sz w:val="24"/>
    </w:rPr>
  </w:style>
  <w:style w:type="character" w:styleId="Strong">
    <w:name w:val="Strong"/>
    <w:qFormat/>
    <w:rPr>
      <w:b/>
    </w:rPr>
  </w:style>
  <w:style w:type="character" w:customStyle="1" w:styleId="yshortcuts">
    <w:name w:val="yshortcuts"/>
    <w:basedOn w:val="DefaultParagraphFont"/>
  </w:style>
  <w:style w:type="paragraph" w:customStyle="1" w:styleId="BodyText21">
    <w:name w:val="Body Text 21"/>
    <w:basedOn w:val="Normal"/>
    <w:pPr>
      <w:tabs>
        <w:tab w:val="left" w:pos="1440"/>
      </w:tabs>
      <w:ind w:left="720"/>
      <w:jc w:val="both"/>
    </w:pPr>
    <w:rPr>
      <w:sz w:val="24"/>
    </w:rPr>
  </w:style>
  <w:style w:type="paragraph" w:styleId="BodyText2">
    <w:name w:val="Body Text 2"/>
    <w:basedOn w:val="Normal"/>
    <w:pPr>
      <w:ind w:left="720"/>
      <w:jc w:val="both"/>
    </w:pPr>
    <w:rPr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6C2A85"/>
    <w:pPr>
      <w:widowControl w:val="0"/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2A85"/>
  </w:style>
  <w:style w:type="character" w:styleId="Hyperlink">
    <w:name w:val="Hyperlink"/>
    <w:uiPriority w:val="99"/>
    <w:unhideWhenUsed/>
    <w:rsid w:val="00BF1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5B933-9D96-43E4-944B-AF64C64B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HHPPOA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Todd Lindstrom</dc:creator>
  <cp:keywords/>
  <cp:lastModifiedBy>Todd Lindstrom</cp:lastModifiedBy>
  <cp:revision>2</cp:revision>
  <cp:lastPrinted>2022-03-18T18:21:00Z</cp:lastPrinted>
  <dcterms:created xsi:type="dcterms:W3CDTF">2024-03-20T12:45:00Z</dcterms:created>
  <dcterms:modified xsi:type="dcterms:W3CDTF">2024-03-20T12:45:00Z</dcterms:modified>
</cp:coreProperties>
</file>